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F3497" w14:textId="4FA8B514" w:rsidR="00746750" w:rsidRPr="00746750" w:rsidRDefault="00746750" w:rsidP="00FB6FBC">
      <w:pPr>
        <w:tabs>
          <w:tab w:val="left" w:pos="1985"/>
        </w:tabs>
        <w:spacing w:after="100" w:afterAutospacing="1"/>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495CC3">
        <w:rPr>
          <w:rFonts w:ascii="Arial" w:eastAsia="SimSun" w:hAnsi="Arial"/>
          <w:b/>
          <w:noProof/>
          <w:sz w:val="24"/>
          <w:lang w:eastAsia="zh-CN"/>
        </w:rPr>
        <w:t>11</w:t>
      </w:r>
      <w:r w:rsidR="00B0224D">
        <w:rPr>
          <w:rFonts w:ascii="Arial" w:eastAsia="SimSun" w:hAnsi="Arial"/>
          <w:b/>
          <w:noProof/>
          <w:sz w:val="24"/>
          <w:lang w:eastAsia="zh-CN"/>
        </w:rPr>
        <w:t>2</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B0224D">
        <w:rPr>
          <w:rFonts w:ascii="Arial" w:eastAsia="SimSun" w:hAnsi="Arial"/>
          <w:b/>
          <w:noProof/>
          <w:sz w:val="24"/>
          <w:lang w:eastAsia="zh-CN"/>
        </w:rPr>
        <w:t xml:space="preserve">   </w:t>
      </w:r>
      <w:r w:rsidR="0077118F">
        <w:rPr>
          <w:rFonts w:ascii="Arial" w:eastAsia="SimSun" w:hAnsi="Arial" w:hint="eastAsia"/>
          <w:b/>
          <w:noProof/>
          <w:sz w:val="24"/>
          <w:lang w:eastAsia="zh-CN"/>
        </w:rPr>
        <w:t xml:space="preserve"> </w:t>
      </w:r>
      <w:r w:rsidRPr="00746750">
        <w:rPr>
          <w:rFonts w:ascii="Arial" w:eastAsia="SimSun" w:hAnsi="Arial"/>
          <w:b/>
          <w:noProof/>
          <w:sz w:val="24"/>
          <w:lang w:eastAsia="zh-CN"/>
        </w:rPr>
        <w:t xml:space="preserve"> R4-2</w:t>
      </w:r>
      <w:r w:rsidR="0077118F">
        <w:rPr>
          <w:rFonts w:ascii="Arial" w:eastAsia="SimSun" w:hAnsi="Arial" w:hint="eastAsia"/>
          <w:b/>
          <w:noProof/>
          <w:sz w:val="24"/>
          <w:lang w:eastAsia="zh-CN"/>
        </w:rPr>
        <w:t>4</w:t>
      </w:r>
      <w:r w:rsidR="00B0224D">
        <w:rPr>
          <w:rFonts w:ascii="Arial" w:eastAsia="SimSun" w:hAnsi="Arial"/>
          <w:b/>
          <w:noProof/>
          <w:sz w:val="24"/>
          <w:lang w:eastAsia="zh-CN"/>
        </w:rPr>
        <w:t>13159</w:t>
      </w:r>
    </w:p>
    <w:bookmarkEnd w:id="0"/>
    <w:bookmarkEnd w:id="1"/>
    <w:p w14:paraId="2F8165BD" w14:textId="46840A8D" w:rsidR="00EE53AA" w:rsidRPr="00A25229" w:rsidRDefault="00B0224D"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Maastricht</w:t>
      </w:r>
      <w:r w:rsidR="00495CC3">
        <w:rPr>
          <w:rFonts w:ascii="Arial" w:eastAsia="SimSun" w:hAnsi="Arial" w:cs="Arial"/>
          <w:b/>
          <w:sz w:val="24"/>
          <w:szCs w:val="24"/>
          <w:lang w:eastAsia="zh-CN"/>
        </w:rPr>
        <w:t>,</w:t>
      </w:r>
      <w:r>
        <w:rPr>
          <w:rFonts w:ascii="Arial" w:eastAsia="SimSun" w:hAnsi="Arial" w:cs="Arial"/>
          <w:b/>
          <w:sz w:val="24"/>
          <w:szCs w:val="24"/>
          <w:lang w:eastAsia="zh-CN"/>
        </w:rPr>
        <w:t xml:space="preserve"> Netherlands</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19</w:t>
      </w:r>
      <w:r w:rsidR="00791DE1" w:rsidRPr="00495CC3">
        <w:rPr>
          <w:rFonts w:ascii="Arial" w:eastAsia="SimSun" w:hAnsi="Arial" w:cs="Arial"/>
          <w:b/>
          <w:sz w:val="24"/>
          <w:szCs w:val="24"/>
          <w:vertAlign w:val="superscript"/>
          <w:lang w:eastAsia="zh-CN"/>
        </w:rPr>
        <w:t>th</w:t>
      </w:r>
      <w:r w:rsidR="00791DE1"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23</w:t>
      </w:r>
      <w:r w:rsidRPr="00B0224D">
        <w:rPr>
          <w:rFonts w:ascii="Arial" w:eastAsia="SimSun" w:hAnsi="Arial" w:cs="Arial"/>
          <w:b/>
          <w:sz w:val="24"/>
          <w:szCs w:val="24"/>
          <w:vertAlign w:val="superscript"/>
          <w:lang w:eastAsia="zh-CN"/>
        </w:rPr>
        <w:t>th</w:t>
      </w:r>
      <w:proofErr w:type="gramEnd"/>
      <w:r>
        <w:rPr>
          <w:rFonts w:ascii="Arial" w:eastAsia="SimSun" w:hAnsi="Arial" w:cs="Arial"/>
          <w:b/>
          <w:sz w:val="24"/>
          <w:szCs w:val="24"/>
          <w:lang w:eastAsia="zh-CN"/>
        </w:rPr>
        <w:t>, Aug</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516A9563" w:rsidR="005929A6" w:rsidRPr="00B0224D"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0224D" w:rsidRPr="00B0224D">
        <w:rPr>
          <w:rFonts w:ascii="Arial" w:hAnsi="Arial" w:cs="Arial"/>
          <w:sz w:val="22"/>
        </w:rPr>
        <w:t>Remaining issue on MIMO for ATG UE</w:t>
      </w:r>
    </w:p>
    <w:p w14:paraId="47A7A0E8" w14:textId="19D6540D"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0224D">
        <w:rPr>
          <w:rFonts w:ascii="Arial" w:hAnsi="Arial" w:cs="Arial"/>
          <w:sz w:val="22"/>
        </w:rPr>
        <w:t>8.10.2.3</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8FF01B9" w14:textId="33D3ECB5" w:rsidR="00526727" w:rsidRDefault="00FD4FC0" w:rsidP="004F2EF1">
      <w:pPr>
        <w:jc w:val="both"/>
        <w:rPr>
          <w:rFonts w:eastAsia="SimSun"/>
          <w:lang w:val="en-US" w:eastAsia="zh-CN"/>
        </w:rPr>
      </w:pPr>
      <w:r>
        <w:rPr>
          <w:rFonts w:eastAsia="SimSun"/>
          <w:lang w:val="en-US" w:eastAsia="zh-CN"/>
        </w:rPr>
        <w:t>MIMO</w:t>
      </w:r>
      <w:r w:rsidR="001F7663">
        <w:rPr>
          <w:rFonts w:eastAsia="SimSun"/>
          <w:lang w:val="en-US" w:eastAsia="zh-CN"/>
        </w:rPr>
        <w:t xml:space="preserve"> for ATG have been discussed in the last RAN4 meeting and the agreements were captured in the WF </w:t>
      </w:r>
      <w:r w:rsidR="0072015E">
        <w:rPr>
          <w:rFonts w:eastAsia="SimSun"/>
          <w:lang w:val="en-US" w:eastAsia="zh-CN"/>
        </w:rPr>
        <w:t>[1].</w:t>
      </w:r>
      <w:r w:rsidR="001F7663">
        <w:rPr>
          <w:rFonts w:eastAsia="SimSun"/>
          <w:lang w:val="en-US" w:eastAsia="zh-CN"/>
        </w:rPr>
        <w:t xml:space="preserve"> The following open issues are for further study.</w:t>
      </w:r>
    </w:p>
    <w:p w14:paraId="261FFFB3" w14:textId="77777777" w:rsidR="00952313" w:rsidRPr="00952313" w:rsidRDefault="00952313" w:rsidP="00952313">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4-1-1</w:t>
      </w:r>
      <w:r w:rsidRPr="00952313">
        <w:rPr>
          <w:b/>
          <w:color w:val="0070C0"/>
          <w:u w:val="single"/>
          <w:lang w:eastAsia="ko-KR"/>
        </w:rPr>
        <w:t xml:space="preserve">: </w:t>
      </w:r>
      <w:proofErr w:type="spellStart"/>
      <w:r w:rsidRPr="00952313">
        <w:rPr>
          <w:b/>
          <w:color w:val="0070C0"/>
          <w:u w:val="single"/>
          <w:lang w:eastAsia="ko-KR"/>
        </w:rPr>
        <w:t>ULFPTx</w:t>
      </w:r>
      <w:proofErr w:type="spellEnd"/>
      <w:r w:rsidRPr="00952313">
        <w:rPr>
          <w:b/>
          <w:color w:val="0070C0"/>
          <w:u w:val="single"/>
          <w:lang w:eastAsia="ko-KR"/>
        </w:rPr>
        <w:t xml:space="preserve"> mode</w:t>
      </w:r>
      <w:r w:rsidRPr="00952313">
        <w:rPr>
          <w:b/>
          <w:color w:val="0070C0"/>
          <w:u w:val="single"/>
          <w:lang w:val="en-US" w:eastAsia="zh-CN"/>
        </w:rPr>
        <w:t xml:space="preserve"> for UL-MIMO</w:t>
      </w:r>
    </w:p>
    <w:p w14:paraId="34A13CFC" w14:textId="77777777" w:rsidR="00952313" w:rsidRPr="00952313" w:rsidRDefault="00952313" w:rsidP="00952313">
      <w:pPr>
        <w:spacing w:after="120"/>
        <w:rPr>
          <w:lang w:eastAsia="zh-CN"/>
        </w:rPr>
      </w:pPr>
      <w:r w:rsidRPr="00952313">
        <w:rPr>
          <w:lang w:eastAsia="zh-CN"/>
        </w:rPr>
        <w:t>Agreement:</w:t>
      </w:r>
    </w:p>
    <w:p w14:paraId="1FC4EBBC" w14:textId="364F37D9" w:rsidR="00952313" w:rsidRDefault="00952313" w:rsidP="00952313">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 xml:space="preserve">FFS on whether </w:t>
      </w:r>
      <w:proofErr w:type="spellStart"/>
      <w:r w:rsidRPr="00952313">
        <w:rPr>
          <w:rFonts w:ascii="Times New Roman" w:hAnsi="Times New Roman" w:cs="Times New Roman"/>
          <w:sz w:val="20"/>
          <w:szCs w:val="20"/>
        </w:rPr>
        <w:t>ULFPTx</w:t>
      </w:r>
      <w:proofErr w:type="spellEnd"/>
      <w:r w:rsidRPr="00952313">
        <w:rPr>
          <w:rFonts w:ascii="Times New Roman" w:hAnsi="Times New Roman" w:cs="Times New Roman"/>
          <w:sz w:val="20"/>
          <w:szCs w:val="20"/>
        </w:rPr>
        <w:t xml:space="preserve"> mode for UL-MIMO is supported for ATG UE</w:t>
      </w:r>
    </w:p>
    <w:p w14:paraId="072D1288" w14:textId="77777777" w:rsidR="007E1D2C" w:rsidRPr="007E1D2C" w:rsidRDefault="007E1D2C" w:rsidP="007E1D2C">
      <w:pPr>
        <w:spacing w:after="120"/>
      </w:pPr>
    </w:p>
    <w:p w14:paraId="609447D6" w14:textId="77777777" w:rsidR="00952313" w:rsidRPr="00952313" w:rsidRDefault="00952313" w:rsidP="00952313">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4-2-1</w:t>
      </w:r>
      <w:r w:rsidRPr="00952313">
        <w:rPr>
          <w:b/>
          <w:color w:val="0070C0"/>
          <w:u w:val="single"/>
          <w:lang w:eastAsia="ko-KR"/>
        </w:rPr>
        <w:t xml:space="preserve">: </w:t>
      </w:r>
      <w:r w:rsidRPr="00952313">
        <w:rPr>
          <w:b/>
          <w:color w:val="0070C0"/>
          <w:u w:val="single"/>
          <w:lang w:val="en-US" w:eastAsia="zh-CN"/>
        </w:rPr>
        <w:t>how to modify the NR UL MIMO requirement with ATG capability antennaArrayType-r18</w:t>
      </w:r>
    </w:p>
    <w:p w14:paraId="3394D3F4" w14:textId="77777777" w:rsidR="00952313" w:rsidRPr="00952313" w:rsidRDefault="00952313" w:rsidP="00952313">
      <w:pPr>
        <w:spacing w:after="120"/>
        <w:rPr>
          <w:lang w:eastAsia="zh-CN"/>
        </w:rPr>
      </w:pPr>
      <w:r w:rsidRPr="00952313">
        <w:rPr>
          <w:lang w:eastAsia="zh-CN"/>
        </w:rPr>
        <w:t xml:space="preserve">Agreement: </w:t>
      </w:r>
    </w:p>
    <w:p w14:paraId="6F94111A" w14:textId="77777777" w:rsidR="00952313" w:rsidRPr="00952313" w:rsidRDefault="00952313" w:rsidP="00952313">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 xml:space="preserve">if the legacy requirement for UL MIMO is defined as sum of measurements of all UE transmit antenna connectors, then for ATG UE with capability antennaArrayType-r18, the requirement should be defined as sum of all TAB connector including both </w:t>
      </w:r>
      <w:proofErr w:type="gramStart"/>
      <w:r w:rsidRPr="00952313">
        <w:rPr>
          <w:rFonts w:ascii="Times New Roman" w:hAnsi="Times New Roman" w:cs="Times New Roman"/>
          <w:sz w:val="20"/>
          <w:szCs w:val="20"/>
        </w:rPr>
        <w:t>polarization</w:t>
      </w:r>
      <w:proofErr w:type="gramEnd"/>
      <w:r w:rsidRPr="00952313">
        <w:rPr>
          <w:rFonts w:ascii="Times New Roman" w:hAnsi="Times New Roman" w:cs="Times New Roman"/>
          <w:sz w:val="20"/>
          <w:szCs w:val="20"/>
        </w:rPr>
        <w:t>.</w:t>
      </w:r>
    </w:p>
    <w:p w14:paraId="1E610E01" w14:textId="77777777" w:rsidR="00952313" w:rsidRPr="00952313" w:rsidRDefault="00952313" w:rsidP="00952313">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If the legacy requirement for UL MIMO is defined as per antenna port or per layer, FFS</w:t>
      </w:r>
    </w:p>
    <w:p w14:paraId="0C630413" w14:textId="77777777" w:rsidR="00952313" w:rsidRPr="00952313" w:rsidRDefault="00952313" w:rsidP="00952313">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4-2-6</w:t>
      </w:r>
      <w:r w:rsidRPr="00952313">
        <w:rPr>
          <w:b/>
          <w:color w:val="0070C0"/>
          <w:u w:val="single"/>
          <w:lang w:eastAsia="ko-KR"/>
        </w:rPr>
        <w:t xml:space="preserve">: </w:t>
      </w:r>
      <w:r w:rsidRPr="00952313">
        <w:rPr>
          <w:b/>
          <w:color w:val="0070C0"/>
          <w:u w:val="single"/>
          <w:lang w:val="en-US" w:eastAsia="zh-CN"/>
        </w:rPr>
        <w:t>whether to apply coherent UL MIMO requirement for ATG UE</w:t>
      </w:r>
    </w:p>
    <w:p w14:paraId="4D9FF9DC" w14:textId="77777777" w:rsidR="00952313" w:rsidRPr="00952313" w:rsidRDefault="00952313" w:rsidP="00952313">
      <w:pPr>
        <w:ind w:left="420" w:hanging="420"/>
        <w:rPr>
          <w:lang w:eastAsia="zh-CN"/>
        </w:rPr>
      </w:pPr>
      <w:r w:rsidRPr="00952313">
        <w:rPr>
          <w:lang w:eastAsia="zh-CN"/>
        </w:rPr>
        <w:t>Agreement:</w:t>
      </w:r>
    </w:p>
    <w:p w14:paraId="0D41462A" w14:textId="77777777" w:rsidR="00952313" w:rsidRPr="00952313" w:rsidRDefault="00952313" w:rsidP="00952313">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FFS on whether to apply coherent UL MIMO requirement for ATG UE</w:t>
      </w:r>
    </w:p>
    <w:p w14:paraId="1C2D798C" w14:textId="77777777" w:rsidR="00952313" w:rsidRPr="00952313" w:rsidRDefault="00952313" w:rsidP="00952313">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4-3</w:t>
      </w:r>
      <w:r w:rsidRPr="00952313">
        <w:rPr>
          <w:b/>
          <w:color w:val="0070C0"/>
          <w:u w:val="single"/>
          <w:lang w:eastAsia="ko-KR"/>
        </w:rPr>
        <w:t xml:space="preserve">: </w:t>
      </w:r>
      <w:r w:rsidRPr="00952313">
        <w:rPr>
          <w:b/>
          <w:color w:val="0070C0"/>
          <w:u w:val="single"/>
          <w:lang w:val="en-US" w:eastAsia="zh-CN"/>
        </w:rPr>
        <w:t>receiver requirements</w:t>
      </w:r>
    </w:p>
    <w:p w14:paraId="179CC3DB" w14:textId="77777777" w:rsidR="00952313" w:rsidRPr="00952313" w:rsidRDefault="00952313" w:rsidP="00952313">
      <w:pPr>
        <w:ind w:left="420" w:hanging="420"/>
        <w:rPr>
          <w:lang w:eastAsia="zh-CN"/>
        </w:rPr>
      </w:pPr>
      <w:r w:rsidRPr="00952313">
        <w:rPr>
          <w:lang w:eastAsia="zh-CN"/>
        </w:rPr>
        <w:t>Agreement:</w:t>
      </w:r>
    </w:p>
    <w:p w14:paraId="498B92C0" w14:textId="6105C519" w:rsidR="00B0224D" w:rsidRDefault="00952313" w:rsidP="00952313">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FFS on whether to have Rx requirements for UL-MIMO for ATG UE</w:t>
      </w:r>
    </w:p>
    <w:p w14:paraId="52D9C7BB" w14:textId="77777777" w:rsidR="00952313" w:rsidRPr="00952313" w:rsidRDefault="00952313" w:rsidP="00952313">
      <w:pPr>
        <w:pStyle w:val="ListParagraph"/>
        <w:overflowPunct w:val="0"/>
        <w:autoSpaceDE w:val="0"/>
        <w:autoSpaceDN w:val="0"/>
        <w:adjustRightInd w:val="0"/>
        <w:spacing w:after="120"/>
        <w:ind w:left="360" w:firstLineChars="0" w:firstLine="0"/>
        <w:textAlignment w:val="baseline"/>
        <w:rPr>
          <w:rFonts w:ascii="Times New Roman" w:hAnsi="Times New Roman" w:cs="Times New Roman"/>
          <w:sz w:val="20"/>
          <w:szCs w:val="20"/>
        </w:rPr>
      </w:pPr>
    </w:p>
    <w:p w14:paraId="686BB26A" w14:textId="194377C1" w:rsidR="00791DE1" w:rsidRDefault="00791DE1" w:rsidP="009F3A1B">
      <w:pPr>
        <w:widowControl w:val="0"/>
        <w:overflowPunct/>
        <w:autoSpaceDE/>
        <w:autoSpaceDN/>
        <w:adjustRightInd/>
        <w:spacing w:after="0"/>
        <w:jc w:val="both"/>
        <w:textAlignment w:val="auto"/>
        <w:rPr>
          <w:kern w:val="2"/>
          <w:lang w:val="en-US" w:eastAsia="zh-CN"/>
        </w:rPr>
      </w:pPr>
      <w:r>
        <w:rPr>
          <w:kern w:val="2"/>
          <w:lang w:val="en-US" w:eastAsia="zh-CN"/>
        </w:rPr>
        <w:t>This contribution will give further analysis on these open issues</w:t>
      </w:r>
      <w:r w:rsidR="0072015E">
        <w:rPr>
          <w:kern w:val="2"/>
          <w:lang w:val="en-US" w:eastAsia="zh-CN"/>
        </w:rPr>
        <w:t xml:space="preserve"> and presents our proposals.</w:t>
      </w:r>
      <w:r w:rsidR="00AF4420">
        <w:rPr>
          <w:kern w:val="2"/>
          <w:lang w:val="en-US" w:eastAsia="zh-CN"/>
        </w:rPr>
        <w:t xml:space="preserve"> </w:t>
      </w:r>
    </w:p>
    <w:p w14:paraId="6AB5893E" w14:textId="77777777" w:rsidR="00791DE1" w:rsidRDefault="00791DE1" w:rsidP="009F3A1B">
      <w:pPr>
        <w:widowControl w:val="0"/>
        <w:overflowPunct/>
        <w:autoSpaceDE/>
        <w:autoSpaceDN/>
        <w:adjustRightInd/>
        <w:spacing w:after="0"/>
        <w:jc w:val="both"/>
        <w:textAlignment w:val="auto"/>
        <w:rPr>
          <w:kern w:val="2"/>
          <w:lang w:val="en-US" w:eastAsia="zh-CN"/>
        </w:rPr>
      </w:pPr>
    </w:p>
    <w:p w14:paraId="2D5B905D" w14:textId="4D0721E6" w:rsidR="0001536D" w:rsidRDefault="00A62510" w:rsidP="00BF7F4B">
      <w:pPr>
        <w:pStyle w:val="Heading1"/>
        <w:rPr>
          <w:rFonts w:eastAsia="SimSun"/>
          <w:lang w:eastAsia="zh-CN"/>
        </w:rPr>
      </w:pPr>
      <w:r>
        <w:rPr>
          <w:noProof/>
        </w:rPr>
        <mc:AlternateContent>
          <mc:Choice Requires="wps">
            <w:drawing>
              <wp:anchor distT="0" distB="0" distL="114300" distR="114300" simplePos="0" relativeHeight="251659264" behindDoc="0" locked="0" layoutInCell="1" allowOverlap="1" wp14:anchorId="62F2AF7C" wp14:editId="74C2273A">
                <wp:simplePos x="0" y="0"/>
                <wp:positionH relativeFrom="column">
                  <wp:posOffset>-635</wp:posOffset>
                </wp:positionH>
                <wp:positionV relativeFrom="paragraph">
                  <wp:posOffset>586740</wp:posOffset>
                </wp:positionV>
                <wp:extent cx="5763260" cy="1828800"/>
                <wp:effectExtent l="0" t="0" r="15240" b="13970"/>
                <wp:wrapSquare wrapText="bothSides"/>
                <wp:docPr id="1339007895" name="Text Box 1"/>
                <wp:cNvGraphicFramePr/>
                <a:graphic xmlns:a="http://schemas.openxmlformats.org/drawingml/2006/main">
                  <a:graphicData uri="http://schemas.microsoft.com/office/word/2010/wordprocessingShape">
                    <wps:wsp>
                      <wps:cNvSpPr txBox="1"/>
                      <wps:spPr>
                        <a:xfrm>
                          <a:off x="0" y="0"/>
                          <a:ext cx="5763260" cy="1828800"/>
                        </a:xfrm>
                        <a:prstGeom prst="rect">
                          <a:avLst/>
                        </a:prstGeom>
                        <a:noFill/>
                        <a:ln w="6350">
                          <a:solidFill>
                            <a:prstClr val="black"/>
                          </a:solidFill>
                        </a:ln>
                      </wps:spPr>
                      <wps:txbx>
                        <w:txbxContent>
                          <w:p w14:paraId="4474CB18" w14:textId="77777777" w:rsidR="00A62510" w:rsidRPr="00952313" w:rsidRDefault="00A62510" w:rsidP="005C6505">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4-1-1</w:t>
                            </w:r>
                            <w:r w:rsidRPr="00952313">
                              <w:rPr>
                                <w:b/>
                                <w:color w:val="0070C0"/>
                                <w:u w:val="single"/>
                                <w:lang w:eastAsia="ko-KR"/>
                              </w:rPr>
                              <w:t xml:space="preserve">: </w:t>
                            </w:r>
                            <w:proofErr w:type="spellStart"/>
                            <w:r w:rsidRPr="00952313">
                              <w:rPr>
                                <w:b/>
                                <w:color w:val="0070C0"/>
                                <w:u w:val="single"/>
                                <w:lang w:eastAsia="ko-KR"/>
                              </w:rPr>
                              <w:t>ULFPTx</w:t>
                            </w:r>
                            <w:proofErr w:type="spellEnd"/>
                            <w:r w:rsidRPr="00952313">
                              <w:rPr>
                                <w:b/>
                                <w:color w:val="0070C0"/>
                                <w:u w:val="single"/>
                                <w:lang w:eastAsia="ko-KR"/>
                              </w:rPr>
                              <w:t xml:space="preserve"> mode</w:t>
                            </w:r>
                            <w:r w:rsidRPr="00952313">
                              <w:rPr>
                                <w:b/>
                                <w:color w:val="0070C0"/>
                                <w:u w:val="single"/>
                                <w:lang w:val="en-US" w:eastAsia="zh-CN"/>
                              </w:rPr>
                              <w:t xml:space="preserve"> for UL-MIMO</w:t>
                            </w:r>
                          </w:p>
                          <w:p w14:paraId="4FA03EE5" w14:textId="77777777" w:rsidR="00A62510" w:rsidRPr="00952313" w:rsidRDefault="00A62510" w:rsidP="005C6505">
                            <w:pPr>
                              <w:spacing w:after="120"/>
                              <w:rPr>
                                <w:lang w:eastAsia="zh-CN"/>
                              </w:rPr>
                            </w:pPr>
                            <w:r w:rsidRPr="00952313">
                              <w:rPr>
                                <w:lang w:eastAsia="zh-CN"/>
                              </w:rPr>
                              <w:t>Agreement:</w:t>
                            </w:r>
                          </w:p>
                          <w:p w14:paraId="5199B59A" w14:textId="77777777" w:rsidR="00A62510" w:rsidRPr="00712144" w:rsidRDefault="00A62510" w:rsidP="00712144">
                            <w:pPr>
                              <w:pStyle w:val="ListParagraph"/>
                              <w:numPr>
                                <w:ilvl w:val="0"/>
                                <w:numId w:val="37"/>
                              </w:numPr>
                              <w:overflowPunct w:val="0"/>
                              <w:autoSpaceDE w:val="0"/>
                              <w:autoSpaceDN w:val="0"/>
                              <w:adjustRightInd w:val="0"/>
                              <w:spacing w:after="120"/>
                              <w:ind w:left="360" w:firstLine="400"/>
                              <w:textAlignment w:val="baseline"/>
                              <w:rPr>
                                <w:rFonts w:ascii="Times New Roman" w:hAnsi="Times New Roman" w:cs="Times New Roman"/>
                                <w:sz w:val="20"/>
                                <w:szCs w:val="20"/>
                              </w:rPr>
                            </w:pPr>
                            <w:r w:rsidRPr="00952313">
                              <w:rPr>
                                <w:rFonts w:ascii="Times New Roman" w:hAnsi="Times New Roman" w:cs="Times New Roman"/>
                                <w:sz w:val="20"/>
                                <w:szCs w:val="20"/>
                              </w:rPr>
                              <w:t xml:space="preserve">FFS on whether </w:t>
                            </w:r>
                            <w:proofErr w:type="spellStart"/>
                            <w:r w:rsidRPr="00952313">
                              <w:rPr>
                                <w:rFonts w:ascii="Times New Roman" w:hAnsi="Times New Roman" w:cs="Times New Roman"/>
                                <w:sz w:val="20"/>
                                <w:szCs w:val="20"/>
                              </w:rPr>
                              <w:t>ULFPTx</w:t>
                            </w:r>
                            <w:proofErr w:type="spellEnd"/>
                            <w:r w:rsidRPr="00952313">
                              <w:rPr>
                                <w:rFonts w:ascii="Times New Roman" w:hAnsi="Times New Roman" w:cs="Times New Roman"/>
                                <w:sz w:val="20"/>
                                <w:szCs w:val="20"/>
                              </w:rPr>
                              <w:t xml:space="preserve"> mode for UL-MIMO is supported for ATG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2F2AF7C" id="_x0000_t202" coordsize="21600,21600" o:spt="202" path="m,l,21600r21600,l21600,xe">
                <v:stroke joinstyle="miter"/>
                <v:path gradientshapeok="t" o:connecttype="rect"/>
              </v:shapetype>
              <v:shape id="Text Box 1" o:spid="_x0000_s1026" type="#_x0000_t202" style="position:absolute;left:0;text-align:left;margin-left:-.05pt;margin-top:46.2pt;width:453.8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" filled="f" strokeweight=".5pt">
                <v:fill o:detectmouseclick="t"/>
                <v:textbox style="mso-fit-shape-to-text:t">
                  <w:txbxContent>
                    <w:p w14:paraId="4474CB18" w14:textId="77777777" w:rsidR="00A62510" w:rsidRPr="00952313" w:rsidRDefault="00A62510" w:rsidP="005C6505">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4-1-1</w:t>
                      </w:r>
                      <w:r w:rsidRPr="00952313">
                        <w:rPr>
                          <w:b/>
                          <w:color w:val="0070C0"/>
                          <w:u w:val="single"/>
                          <w:lang w:eastAsia="ko-KR"/>
                        </w:rPr>
                        <w:t xml:space="preserve">: </w:t>
                      </w:r>
                      <w:proofErr w:type="spellStart"/>
                      <w:r w:rsidRPr="00952313">
                        <w:rPr>
                          <w:b/>
                          <w:color w:val="0070C0"/>
                          <w:u w:val="single"/>
                          <w:lang w:eastAsia="ko-KR"/>
                        </w:rPr>
                        <w:t>ULFPTx</w:t>
                      </w:r>
                      <w:proofErr w:type="spellEnd"/>
                      <w:r w:rsidRPr="00952313">
                        <w:rPr>
                          <w:b/>
                          <w:color w:val="0070C0"/>
                          <w:u w:val="single"/>
                          <w:lang w:eastAsia="ko-KR"/>
                        </w:rPr>
                        <w:t xml:space="preserve"> mode</w:t>
                      </w:r>
                      <w:r w:rsidRPr="00952313">
                        <w:rPr>
                          <w:b/>
                          <w:color w:val="0070C0"/>
                          <w:u w:val="single"/>
                          <w:lang w:val="en-US" w:eastAsia="zh-CN"/>
                        </w:rPr>
                        <w:t xml:space="preserve"> for UL-MIMO</w:t>
                      </w:r>
                    </w:p>
                    <w:p w14:paraId="4FA03EE5" w14:textId="77777777" w:rsidR="00A62510" w:rsidRPr="00952313" w:rsidRDefault="00A62510" w:rsidP="005C6505">
                      <w:pPr>
                        <w:spacing w:after="120"/>
                        <w:rPr>
                          <w:lang w:eastAsia="zh-CN"/>
                        </w:rPr>
                      </w:pPr>
                      <w:r w:rsidRPr="00952313">
                        <w:rPr>
                          <w:lang w:eastAsia="zh-CN"/>
                        </w:rPr>
                        <w:t>Agreement:</w:t>
                      </w:r>
                    </w:p>
                    <w:p w14:paraId="5199B59A" w14:textId="77777777" w:rsidR="00A62510" w:rsidRPr="00712144" w:rsidRDefault="00A62510" w:rsidP="00712144">
                      <w:pPr>
                        <w:pStyle w:val="ListParagraph"/>
                        <w:numPr>
                          <w:ilvl w:val="0"/>
                          <w:numId w:val="37"/>
                        </w:numPr>
                        <w:overflowPunct w:val="0"/>
                        <w:autoSpaceDE w:val="0"/>
                        <w:autoSpaceDN w:val="0"/>
                        <w:adjustRightInd w:val="0"/>
                        <w:spacing w:after="120"/>
                        <w:ind w:left="360" w:firstLine="400"/>
                        <w:textAlignment w:val="baseline"/>
                        <w:rPr>
                          <w:rFonts w:ascii="Times New Roman" w:hAnsi="Times New Roman" w:cs="Times New Roman"/>
                          <w:sz w:val="20"/>
                          <w:szCs w:val="20"/>
                        </w:rPr>
                      </w:pPr>
                      <w:r w:rsidRPr="00952313">
                        <w:rPr>
                          <w:rFonts w:ascii="Times New Roman" w:hAnsi="Times New Roman" w:cs="Times New Roman"/>
                          <w:sz w:val="20"/>
                          <w:szCs w:val="20"/>
                        </w:rPr>
                        <w:t xml:space="preserve">FFS on whether </w:t>
                      </w:r>
                      <w:proofErr w:type="spellStart"/>
                      <w:r w:rsidRPr="00952313">
                        <w:rPr>
                          <w:rFonts w:ascii="Times New Roman" w:hAnsi="Times New Roman" w:cs="Times New Roman"/>
                          <w:sz w:val="20"/>
                          <w:szCs w:val="20"/>
                        </w:rPr>
                        <w:t>ULFPTx</w:t>
                      </w:r>
                      <w:proofErr w:type="spellEnd"/>
                      <w:r w:rsidRPr="00952313">
                        <w:rPr>
                          <w:rFonts w:ascii="Times New Roman" w:hAnsi="Times New Roman" w:cs="Times New Roman"/>
                          <w:sz w:val="20"/>
                          <w:szCs w:val="20"/>
                        </w:rPr>
                        <w:t xml:space="preserve"> mode for UL-MIMO is supported for ATG UE</w:t>
                      </w:r>
                    </w:p>
                  </w:txbxContent>
                </v:textbox>
                <w10:wrap type="square"/>
              </v:shape>
            </w:pict>
          </mc:Fallback>
        </mc:AlternateContent>
      </w:r>
      <w:r w:rsidR="00BF7F4B">
        <w:rPr>
          <w:rFonts w:eastAsia="SimSun"/>
          <w:lang w:eastAsia="zh-CN"/>
        </w:rPr>
        <w:t>Discussion</w:t>
      </w:r>
    </w:p>
    <w:p w14:paraId="46366D7E" w14:textId="1D9A8C5A" w:rsidR="00B12E6F" w:rsidRPr="00A62510" w:rsidRDefault="007E1D2C" w:rsidP="007E1D2C">
      <w:pPr>
        <w:rPr>
          <w:bCs/>
          <w:color w:val="000000" w:themeColor="text1"/>
          <w:lang w:val="en-US" w:eastAsia="zh-CN"/>
        </w:rPr>
      </w:pPr>
      <w:proofErr w:type="spellStart"/>
      <w:r w:rsidRPr="00A62510">
        <w:rPr>
          <w:bCs/>
          <w:color w:val="000000" w:themeColor="text1"/>
          <w:lang w:val="en-US" w:eastAsia="zh-CN"/>
        </w:rPr>
        <w:t>ULFPTx</w:t>
      </w:r>
      <w:proofErr w:type="spellEnd"/>
      <w:r w:rsidRPr="00A62510">
        <w:rPr>
          <w:bCs/>
          <w:color w:val="000000" w:themeColor="text1"/>
          <w:lang w:val="en-US" w:eastAsia="zh-CN"/>
        </w:rPr>
        <w:t xml:space="preserve"> mode is introduced to address Rel-15 MIMO codebook</w:t>
      </w:r>
      <w:r w:rsidR="000875FA" w:rsidRPr="00A62510">
        <w:rPr>
          <w:bCs/>
          <w:color w:val="000000" w:themeColor="text1"/>
          <w:lang w:val="en-US" w:eastAsia="zh-CN"/>
        </w:rPr>
        <w:t xml:space="preserve"> design</w:t>
      </w:r>
      <w:r w:rsidRPr="00A62510">
        <w:rPr>
          <w:bCs/>
          <w:color w:val="000000" w:themeColor="text1"/>
          <w:lang w:val="en-US" w:eastAsia="zh-CN"/>
        </w:rPr>
        <w:t xml:space="preserve"> and power </w:t>
      </w:r>
      <w:r w:rsidR="000875FA" w:rsidRPr="00A62510">
        <w:rPr>
          <w:bCs/>
          <w:color w:val="000000" w:themeColor="text1"/>
          <w:lang w:val="en-US" w:eastAsia="zh-CN"/>
        </w:rPr>
        <w:t>control</w:t>
      </w:r>
      <w:r w:rsidRPr="00A62510">
        <w:rPr>
          <w:bCs/>
          <w:color w:val="000000" w:themeColor="text1"/>
          <w:lang w:val="en-US" w:eastAsia="zh-CN"/>
        </w:rPr>
        <w:t xml:space="preserve"> </w:t>
      </w:r>
      <w:r w:rsidR="000875FA" w:rsidRPr="00A62510">
        <w:rPr>
          <w:bCs/>
          <w:color w:val="000000" w:themeColor="text1"/>
          <w:lang w:val="en-US" w:eastAsia="zh-CN"/>
        </w:rPr>
        <w:t xml:space="preserve">limitation </w:t>
      </w:r>
      <w:r w:rsidRPr="00A62510">
        <w:rPr>
          <w:bCs/>
          <w:color w:val="000000" w:themeColor="text1"/>
          <w:lang w:val="en-US" w:eastAsia="zh-CN"/>
        </w:rPr>
        <w:t xml:space="preserve">that a UE cannot reach its maximum output power. For UE supporting </w:t>
      </w:r>
      <w:proofErr w:type="spellStart"/>
      <w:r w:rsidRPr="00A62510">
        <w:rPr>
          <w:bCs/>
          <w:color w:val="000000" w:themeColor="text1"/>
          <w:lang w:val="en-US" w:eastAsia="zh-CN"/>
        </w:rPr>
        <w:t>ULFPTx</w:t>
      </w:r>
      <w:proofErr w:type="spellEnd"/>
      <w:r w:rsidRPr="00A62510">
        <w:rPr>
          <w:bCs/>
          <w:color w:val="000000" w:themeColor="text1"/>
          <w:lang w:val="en-US" w:eastAsia="zh-CN"/>
        </w:rPr>
        <w:t xml:space="preserve">, there could be 3 different implementations corresponding to 3 kinds of </w:t>
      </w:r>
      <w:proofErr w:type="spellStart"/>
      <w:r w:rsidR="000875FA" w:rsidRPr="00A62510">
        <w:rPr>
          <w:bCs/>
          <w:color w:val="000000" w:themeColor="text1"/>
          <w:lang w:val="en-US" w:eastAsia="zh-CN"/>
        </w:rPr>
        <w:t>ULFPTx</w:t>
      </w:r>
      <w:proofErr w:type="spellEnd"/>
      <w:r w:rsidR="000875FA" w:rsidRPr="00A62510">
        <w:rPr>
          <w:bCs/>
          <w:color w:val="000000" w:themeColor="text1"/>
          <w:lang w:val="en-US" w:eastAsia="zh-CN"/>
        </w:rPr>
        <w:t xml:space="preserve"> mode</w:t>
      </w:r>
      <w:r w:rsidRPr="00A62510">
        <w:rPr>
          <w:bCs/>
          <w:color w:val="000000" w:themeColor="text1"/>
          <w:lang w:val="en-US" w:eastAsia="zh-CN"/>
        </w:rPr>
        <w:t>.</w:t>
      </w:r>
    </w:p>
    <w:p w14:paraId="05DB7E91" w14:textId="7F1BB4FB" w:rsidR="007E1D2C" w:rsidRPr="00A62510" w:rsidRDefault="000875FA" w:rsidP="007E1D2C">
      <w:pPr>
        <w:rPr>
          <w:bCs/>
          <w:color w:val="000000" w:themeColor="text1"/>
          <w:lang w:val="en-US" w:eastAsia="zh-CN"/>
        </w:rPr>
      </w:pPr>
      <w:r w:rsidRPr="00A62510">
        <w:rPr>
          <w:bCs/>
          <w:color w:val="000000" w:themeColor="text1"/>
          <w:lang w:val="en-US" w:eastAsia="zh-CN"/>
        </w:rPr>
        <w:lastRenderedPageBreak/>
        <w:t xml:space="preserve">Mode 1: for the UE to support full Tx power in UL transmission, full rated PAs on each Tx chain is supported, e.g. </w:t>
      </w:r>
      <w:r w:rsidR="00A62510" w:rsidRPr="00A62510">
        <w:rPr>
          <w:bCs/>
          <w:color w:val="000000" w:themeColor="text1"/>
          <w:lang w:val="en-US" w:eastAsia="zh-CN"/>
        </w:rPr>
        <w:t>23dBm + 23dBm</w:t>
      </w:r>
    </w:p>
    <w:p w14:paraId="7AB9A039" w14:textId="453593E4" w:rsidR="000875FA" w:rsidRPr="00A62510" w:rsidRDefault="000875FA" w:rsidP="007E1D2C">
      <w:pPr>
        <w:rPr>
          <w:bCs/>
          <w:color w:val="000000" w:themeColor="text1"/>
          <w:lang w:val="en-US" w:eastAsia="zh-CN"/>
        </w:rPr>
      </w:pPr>
      <w:r w:rsidRPr="00A62510">
        <w:rPr>
          <w:bCs/>
          <w:color w:val="000000" w:themeColor="text1"/>
          <w:lang w:val="en-US" w:eastAsia="zh-CN"/>
        </w:rPr>
        <w:t>Mode 2: for the UE to support full Tx power in UL transmission, no Tx chain is assumed to deliver</w:t>
      </w:r>
      <w:r w:rsidR="00A62510" w:rsidRPr="00A62510">
        <w:rPr>
          <w:bCs/>
          <w:color w:val="000000" w:themeColor="text1"/>
          <w:lang w:val="en-US" w:eastAsia="zh-CN"/>
        </w:rPr>
        <w:t xml:space="preserve"> full power. E.g. 20dBm + 20dBm</w:t>
      </w:r>
    </w:p>
    <w:p w14:paraId="6037E795" w14:textId="03A3C200" w:rsidR="00A62510" w:rsidRDefault="00A62510" w:rsidP="007E1D2C">
      <w:pPr>
        <w:rPr>
          <w:bCs/>
          <w:color w:val="000000" w:themeColor="text1"/>
          <w:lang w:val="en-US" w:eastAsia="zh-CN"/>
        </w:rPr>
      </w:pPr>
      <w:r w:rsidRPr="00A62510">
        <w:rPr>
          <w:bCs/>
          <w:color w:val="000000" w:themeColor="text1"/>
          <w:lang w:val="en-US" w:eastAsia="zh-CN"/>
        </w:rPr>
        <w:t>Mode 3: for the UE to support full Tx power in UL transmission, some of Tx chains with full rated Pas is supported. E.g. 23dBm + 20dBm</w:t>
      </w:r>
    </w:p>
    <w:p w14:paraId="3F40DC78" w14:textId="2DA700A1" w:rsidR="00A62510" w:rsidRDefault="00A62510" w:rsidP="007E1D2C">
      <w:pPr>
        <w:rPr>
          <w:bCs/>
          <w:color w:val="000000" w:themeColor="text1"/>
          <w:lang w:val="en-US" w:eastAsia="zh-CN"/>
        </w:rPr>
      </w:pPr>
      <w:r>
        <w:rPr>
          <w:bCs/>
          <w:color w:val="000000" w:themeColor="text1"/>
          <w:lang w:val="en-US" w:eastAsia="zh-CN"/>
        </w:rPr>
        <w:t xml:space="preserve">For ATG UE, the same situation could happen as it uses the same code book design and power control as TN UE. Though the power is declared by signaling, it could have different implementations as described in the 3 </w:t>
      </w:r>
      <w:proofErr w:type="spellStart"/>
      <w:r>
        <w:rPr>
          <w:bCs/>
          <w:color w:val="000000" w:themeColor="text1"/>
          <w:lang w:val="en-US" w:eastAsia="zh-CN"/>
        </w:rPr>
        <w:t>ULFPTx</w:t>
      </w:r>
      <w:proofErr w:type="spellEnd"/>
      <w:r>
        <w:rPr>
          <w:bCs/>
          <w:color w:val="000000" w:themeColor="text1"/>
          <w:lang w:val="en-US" w:eastAsia="zh-CN"/>
        </w:rPr>
        <w:t xml:space="preserve"> modes. </w:t>
      </w:r>
      <w:proofErr w:type="gramStart"/>
      <w:r>
        <w:rPr>
          <w:bCs/>
          <w:color w:val="000000" w:themeColor="text1"/>
          <w:lang w:val="en-US" w:eastAsia="zh-CN"/>
        </w:rPr>
        <w:t>So</w:t>
      </w:r>
      <w:proofErr w:type="gramEnd"/>
      <w:r>
        <w:rPr>
          <w:bCs/>
          <w:color w:val="000000" w:themeColor="text1"/>
          <w:lang w:val="en-US" w:eastAsia="zh-CN"/>
        </w:rPr>
        <w:t xml:space="preserve"> it is natural to support this as well for ATG UE.</w:t>
      </w:r>
    </w:p>
    <w:p w14:paraId="14032563" w14:textId="119E20EC" w:rsidR="00A62510" w:rsidRPr="00A62510" w:rsidRDefault="00A62510" w:rsidP="007E1D2C">
      <w:pPr>
        <w:rPr>
          <w:b/>
          <w:i/>
          <w:iCs/>
          <w:color w:val="000000" w:themeColor="text1"/>
          <w:lang w:val="en-US" w:eastAsia="zh-CN"/>
        </w:rPr>
      </w:pPr>
      <w:r w:rsidRPr="00A62510">
        <w:rPr>
          <w:b/>
          <w:i/>
          <w:iCs/>
          <w:color w:val="000000" w:themeColor="text1"/>
          <w:lang w:val="en-US" w:eastAsia="zh-CN"/>
        </w:rPr>
        <w:t xml:space="preserve">Proposal 1: </w:t>
      </w:r>
      <w:proofErr w:type="spellStart"/>
      <w:r w:rsidRPr="00A62510">
        <w:rPr>
          <w:b/>
          <w:i/>
          <w:iCs/>
          <w:color w:val="000000" w:themeColor="text1"/>
          <w:lang w:val="en-US" w:eastAsia="zh-CN"/>
        </w:rPr>
        <w:t>ULFPTx</w:t>
      </w:r>
      <w:proofErr w:type="spellEnd"/>
      <w:r w:rsidRPr="00A62510">
        <w:rPr>
          <w:b/>
          <w:i/>
          <w:iCs/>
          <w:color w:val="000000" w:themeColor="text1"/>
          <w:lang w:val="en-US" w:eastAsia="zh-CN"/>
        </w:rPr>
        <w:t xml:space="preserve"> mode is supported for ATG UE.</w:t>
      </w:r>
    </w:p>
    <w:p w14:paraId="31074A6C" w14:textId="643B345A" w:rsidR="005C6505" w:rsidRDefault="00A62510" w:rsidP="00FE36F1">
      <w:pPr>
        <w:widowControl w:val="0"/>
        <w:overflowPunct/>
        <w:autoSpaceDE/>
        <w:autoSpaceDN/>
        <w:adjustRightInd/>
        <w:spacing w:after="0"/>
        <w:jc w:val="both"/>
        <w:textAlignment w:val="auto"/>
        <w:rPr>
          <w:kern w:val="2"/>
          <w:lang w:val="en-US" w:eastAsia="zh-CN"/>
        </w:rPr>
      </w:pPr>
      <w:r>
        <w:rPr>
          <w:noProof/>
        </w:rPr>
        <mc:AlternateContent>
          <mc:Choice Requires="wps">
            <w:drawing>
              <wp:anchor distT="0" distB="0" distL="114300" distR="114300" simplePos="0" relativeHeight="251661312" behindDoc="0" locked="0" layoutInCell="1" allowOverlap="1" wp14:anchorId="4E544AF1" wp14:editId="12CBEF1F">
                <wp:simplePos x="0" y="0"/>
                <wp:positionH relativeFrom="column">
                  <wp:posOffset>0</wp:posOffset>
                </wp:positionH>
                <wp:positionV relativeFrom="paragraph">
                  <wp:posOffset>0</wp:posOffset>
                </wp:positionV>
                <wp:extent cx="1828800" cy="1828800"/>
                <wp:effectExtent l="0" t="0" r="0" b="0"/>
                <wp:wrapSquare wrapText="bothSides"/>
                <wp:docPr id="7070719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9D6A08" w14:textId="77777777" w:rsidR="00A62510" w:rsidRPr="00952313" w:rsidRDefault="00A62510" w:rsidP="005C6505">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4-2-1</w:t>
                            </w:r>
                            <w:r w:rsidRPr="00952313">
                              <w:rPr>
                                <w:b/>
                                <w:color w:val="0070C0"/>
                                <w:u w:val="single"/>
                                <w:lang w:eastAsia="ko-KR"/>
                              </w:rPr>
                              <w:t xml:space="preserve">: </w:t>
                            </w:r>
                            <w:r w:rsidRPr="00952313">
                              <w:rPr>
                                <w:b/>
                                <w:color w:val="0070C0"/>
                                <w:u w:val="single"/>
                                <w:lang w:val="en-US" w:eastAsia="zh-CN"/>
                              </w:rPr>
                              <w:t>how to modify the NR UL MIMO requirement with ATG capability antennaArrayType-r18</w:t>
                            </w:r>
                          </w:p>
                          <w:p w14:paraId="51F979B1" w14:textId="77777777" w:rsidR="00A62510" w:rsidRPr="00952313" w:rsidRDefault="00A62510" w:rsidP="005C6505">
                            <w:pPr>
                              <w:spacing w:after="120"/>
                              <w:rPr>
                                <w:lang w:eastAsia="zh-CN"/>
                              </w:rPr>
                            </w:pPr>
                            <w:r w:rsidRPr="00952313">
                              <w:rPr>
                                <w:lang w:eastAsia="zh-CN"/>
                              </w:rPr>
                              <w:t xml:space="preserve">Agreement: </w:t>
                            </w:r>
                          </w:p>
                          <w:p w14:paraId="6ABE4B66" w14:textId="77777777" w:rsidR="00A62510" w:rsidRPr="00952313" w:rsidRDefault="00A62510" w:rsidP="005C6505">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if the legacy requirement for UL MIMO is defined as sum of measurements of all UE transmit antenna connectors, then for ATG UE with capability antennaArrayType-r18, the requirement should be defined as sum of all TAB connector including both polarizations.</w:t>
                            </w:r>
                          </w:p>
                          <w:p w14:paraId="215F6891" w14:textId="77777777" w:rsidR="00A62510" w:rsidRPr="00830BD5" w:rsidRDefault="00A62510" w:rsidP="00A62510">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If the legacy requirement for UL MIMO is defined as per antenna port or per layer,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544AF1"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209D6A08" w14:textId="77777777" w:rsidR="00A62510" w:rsidRPr="00952313" w:rsidRDefault="00A62510" w:rsidP="005C6505">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4-2-1</w:t>
                      </w:r>
                      <w:r w:rsidRPr="00952313">
                        <w:rPr>
                          <w:b/>
                          <w:color w:val="0070C0"/>
                          <w:u w:val="single"/>
                          <w:lang w:eastAsia="ko-KR"/>
                        </w:rPr>
                        <w:t xml:space="preserve">: </w:t>
                      </w:r>
                      <w:r w:rsidRPr="00952313">
                        <w:rPr>
                          <w:b/>
                          <w:color w:val="0070C0"/>
                          <w:u w:val="single"/>
                          <w:lang w:val="en-US" w:eastAsia="zh-CN"/>
                        </w:rPr>
                        <w:t>how to modify the NR UL MIMO requirement with ATG capability antennaArrayType-r18</w:t>
                      </w:r>
                    </w:p>
                    <w:p w14:paraId="51F979B1" w14:textId="77777777" w:rsidR="00A62510" w:rsidRPr="00952313" w:rsidRDefault="00A62510" w:rsidP="005C6505">
                      <w:pPr>
                        <w:spacing w:after="120"/>
                        <w:rPr>
                          <w:lang w:eastAsia="zh-CN"/>
                        </w:rPr>
                      </w:pPr>
                      <w:r w:rsidRPr="00952313">
                        <w:rPr>
                          <w:lang w:eastAsia="zh-CN"/>
                        </w:rPr>
                        <w:t xml:space="preserve">Agreement: </w:t>
                      </w:r>
                    </w:p>
                    <w:p w14:paraId="6ABE4B66" w14:textId="77777777" w:rsidR="00A62510" w:rsidRPr="00952313" w:rsidRDefault="00A62510" w:rsidP="005C6505">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if the legacy requirement for UL MIMO is defined as sum of measurements of all UE transmit antenna connectors, then for ATG UE with capability antennaArrayType-r18, the requirement should be defined as sum of all TAB connector including both polarizations.</w:t>
                      </w:r>
                    </w:p>
                    <w:p w14:paraId="215F6891" w14:textId="77777777" w:rsidR="00A62510" w:rsidRPr="00830BD5" w:rsidRDefault="00A62510" w:rsidP="00A62510">
                      <w:pPr>
                        <w:pStyle w:val="ListParagraph"/>
                        <w:numPr>
                          <w:ilvl w:val="0"/>
                          <w:numId w:val="37"/>
                        </w:numPr>
                        <w:overflowPunct w:val="0"/>
                        <w:autoSpaceDE w:val="0"/>
                        <w:autoSpaceDN w:val="0"/>
                        <w:adjustRightInd w:val="0"/>
                        <w:spacing w:after="120"/>
                        <w:ind w:left="360" w:firstLineChars="0"/>
                        <w:textAlignment w:val="baseline"/>
                        <w:rPr>
                          <w:rFonts w:ascii="Times New Roman" w:hAnsi="Times New Roman" w:cs="Times New Roman"/>
                          <w:sz w:val="20"/>
                          <w:szCs w:val="20"/>
                        </w:rPr>
                      </w:pPr>
                      <w:r w:rsidRPr="00952313">
                        <w:rPr>
                          <w:rFonts w:ascii="Times New Roman" w:hAnsi="Times New Roman" w:cs="Times New Roman"/>
                          <w:sz w:val="20"/>
                          <w:szCs w:val="20"/>
                        </w:rPr>
                        <w:t>If the legacy requirement for UL MIMO is defined as per antenna port or per layer, FFS</w:t>
                      </w:r>
                    </w:p>
                  </w:txbxContent>
                </v:textbox>
                <w10:wrap type="square"/>
              </v:shape>
            </w:pict>
          </mc:Fallback>
        </mc:AlternateContent>
      </w:r>
    </w:p>
    <w:p w14:paraId="5A21EB83" w14:textId="16864729" w:rsidR="005C6505" w:rsidRPr="00C418B1" w:rsidRDefault="00A62510" w:rsidP="00FE36F1">
      <w:pPr>
        <w:widowControl w:val="0"/>
        <w:overflowPunct/>
        <w:autoSpaceDE/>
        <w:autoSpaceDN/>
        <w:adjustRightInd/>
        <w:spacing w:after="0"/>
        <w:jc w:val="both"/>
        <w:textAlignment w:val="auto"/>
        <w:rPr>
          <w:kern w:val="2"/>
          <w:lang w:val="en-US" w:eastAsia="zh-CN"/>
        </w:rPr>
      </w:pPr>
      <w:r w:rsidRPr="00C418B1">
        <w:rPr>
          <w:kern w:val="2"/>
          <w:lang w:val="en-US" w:eastAsia="zh-CN"/>
        </w:rPr>
        <w:t>I could not recall why the 2</w:t>
      </w:r>
      <w:r w:rsidRPr="00C418B1">
        <w:rPr>
          <w:kern w:val="2"/>
          <w:vertAlign w:val="superscript"/>
          <w:lang w:val="en-US" w:eastAsia="zh-CN"/>
        </w:rPr>
        <w:t>nd</w:t>
      </w:r>
      <w:r w:rsidRPr="00C418B1">
        <w:rPr>
          <w:kern w:val="2"/>
          <w:lang w:val="en-US" w:eastAsia="zh-CN"/>
        </w:rPr>
        <w:t xml:space="preserve"> bullet is left open. If the legacy requirement for UL-MIMO is defined as per antenna port per layer. It is natural to apply the same principle as for ATG UE. The only difference for ATG UE is that there are omni-directional antenna and antenna array.</w:t>
      </w:r>
    </w:p>
    <w:p w14:paraId="13F90B2A" w14:textId="2AEA62B9" w:rsidR="00A62510" w:rsidRPr="00A62510" w:rsidRDefault="00A62510" w:rsidP="00A62510">
      <w:pPr>
        <w:pStyle w:val="ListParagraph"/>
        <w:widowControl w:val="0"/>
        <w:numPr>
          <w:ilvl w:val="0"/>
          <w:numId w:val="42"/>
        </w:numPr>
        <w:ind w:firstLineChars="0"/>
        <w:jc w:val="both"/>
        <w:rPr>
          <w:rFonts w:ascii="Times New Roman" w:hAnsi="Times New Roman" w:cs="Times New Roman"/>
          <w:kern w:val="2"/>
          <w:sz w:val="20"/>
          <w:szCs w:val="20"/>
        </w:rPr>
      </w:pPr>
      <w:r w:rsidRPr="00A62510">
        <w:rPr>
          <w:rFonts w:ascii="Times New Roman" w:hAnsi="Times New Roman" w:cs="Times New Roman"/>
          <w:kern w:val="2"/>
          <w:sz w:val="20"/>
          <w:szCs w:val="20"/>
        </w:rPr>
        <w:t xml:space="preserve">For ATG UE with </w:t>
      </w:r>
      <w:proofErr w:type="spellStart"/>
      <w:r w:rsidRPr="00A62510">
        <w:rPr>
          <w:rFonts w:ascii="Times New Roman" w:hAnsi="Times New Roman" w:cs="Times New Roman"/>
          <w:kern w:val="2"/>
          <w:sz w:val="20"/>
          <w:szCs w:val="20"/>
        </w:rPr>
        <w:t>omini</w:t>
      </w:r>
      <w:proofErr w:type="spellEnd"/>
      <w:r w:rsidRPr="00A62510">
        <w:rPr>
          <w:rFonts w:ascii="Times New Roman" w:hAnsi="Times New Roman" w:cs="Times New Roman"/>
          <w:kern w:val="2"/>
          <w:sz w:val="20"/>
          <w:szCs w:val="20"/>
        </w:rPr>
        <w:t>-directional antenna, the requirement is applied at antenna connector or per layer.</w:t>
      </w:r>
    </w:p>
    <w:p w14:paraId="5921757A" w14:textId="712CF3FF" w:rsidR="00A62510" w:rsidRPr="00A62510" w:rsidRDefault="00A62510" w:rsidP="00A62510">
      <w:pPr>
        <w:pStyle w:val="ListParagraph"/>
        <w:widowControl w:val="0"/>
        <w:numPr>
          <w:ilvl w:val="0"/>
          <w:numId w:val="42"/>
        </w:numPr>
        <w:ind w:firstLineChars="0"/>
        <w:jc w:val="both"/>
        <w:rPr>
          <w:rFonts w:ascii="Times New Roman" w:hAnsi="Times New Roman" w:cs="Times New Roman"/>
          <w:kern w:val="2"/>
          <w:sz w:val="20"/>
          <w:szCs w:val="20"/>
        </w:rPr>
      </w:pPr>
      <w:r w:rsidRPr="00A62510">
        <w:rPr>
          <w:rFonts w:ascii="Times New Roman" w:hAnsi="Times New Roman" w:cs="Times New Roman"/>
          <w:kern w:val="2"/>
          <w:sz w:val="20"/>
          <w:szCs w:val="20"/>
        </w:rPr>
        <w:t>For ATG UE with antenna array, the requirement is applied at TAB connector or per layer.</w:t>
      </w:r>
    </w:p>
    <w:p w14:paraId="5564D8D1" w14:textId="77777777" w:rsidR="00A62510" w:rsidRDefault="00A62510" w:rsidP="00A62510">
      <w:pPr>
        <w:widowControl w:val="0"/>
        <w:jc w:val="both"/>
        <w:rPr>
          <w:kern w:val="2"/>
          <w:lang w:val="en-US" w:eastAsia="zh-CN"/>
        </w:rPr>
      </w:pPr>
    </w:p>
    <w:p w14:paraId="1E1C2AB1" w14:textId="1C1B10EB" w:rsidR="00A62510" w:rsidRPr="00A62510" w:rsidRDefault="00A62510" w:rsidP="00A62510">
      <w:pPr>
        <w:widowControl w:val="0"/>
        <w:jc w:val="both"/>
        <w:rPr>
          <w:b/>
          <w:bCs/>
          <w:i/>
          <w:iCs/>
          <w:kern w:val="2"/>
        </w:rPr>
      </w:pPr>
      <w:r w:rsidRPr="00A62510">
        <w:rPr>
          <w:b/>
          <w:bCs/>
          <w:i/>
          <w:iCs/>
          <w:kern w:val="2"/>
          <w:lang w:val="en-US" w:eastAsia="zh-CN"/>
        </w:rPr>
        <w:t xml:space="preserve">Proposal 2: </w:t>
      </w:r>
      <w:r w:rsidRPr="00A62510">
        <w:rPr>
          <w:b/>
          <w:bCs/>
          <w:i/>
          <w:iCs/>
          <w:kern w:val="2"/>
        </w:rPr>
        <w:t xml:space="preserve">For ATG UE with </w:t>
      </w:r>
      <w:proofErr w:type="spellStart"/>
      <w:r w:rsidRPr="00A62510">
        <w:rPr>
          <w:b/>
          <w:bCs/>
          <w:i/>
          <w:iCs/>
          <w:kern w:val="2"/>
        </w:rPr>
        <w:t>omini</w:t>
      </w:r>
      <w:proofErr w:type="spellEnd"/>
      <w:r w:rsidRPr="00A62510">
        <w:rPr>
          <w:b/>
          <w:bCs/>
          <w:i/>
          <w:iCs/>
          <w:kern w:val="2"/>
        </w:rPr>
        <w:t>-directional antenna, the requirement is applied at antenna connector or per layer.</w:t>
      </w:r>
      <w:r w:rsidRPr="00A62510">
        <w:rPr>
          <w:b/>
          <w:bCs/>
          <w:i/>
          <w:iCs/>
          <w:kern w:val="2"/>
        </w:rPr>
        <w:t xml:space="preserve"> </w:t>
      </w:r>
      <w:r w:rsidRPr="00A62510">
        <w:rPr>
          <w:b/>
          <w:bCs/>
          <w:i/>
          <w:iCs/>
          <w:kern w:val="2"/>
        </w:rPr>
        <w:t>For ATG UE with antenna array, the requirement is applied at TAB connector or per layer.</w:t>
      </w:r>
    </w:p>
    <w:p w14:paraId="6FC1D7CC" w14:textId="033B5DFC" w:rsidR="005C6505" w:rsidRDefault="00C418B1" w:rsidP="00FE36F1">
      <w:pPr>
        <w:widowControl w:val="0"/>
        <w:overflowPunct/>
        <w:autoSpaceDE/>
        <w:autoSpaceDN/>
        <w:adjustRightInd/>
        <w:spacing w:after="0"/>
        <w:jc w:val="both"/>
        <w:textAlignment w:val="auto"/>
        <w:rPr>
          <w:kern w:val="2"/>
          <w:lang w:val="en-US" w:eastAsia="zh-CN"/>
        </w:rPr>
      </w:pPr>
      <w:r>
        <w:rPr>
          <w:noProof/>
        </w:rPr>
        <mc:AlternateContent>
          <mc:Choice Requires="wps">
            <w:drawing>
              <wp:anchor distT="0" distB="0" distL="114300" distR="114300" simplePos="0" relativeHeight="251665408" behindDoc="0" locked="0" layoutInCell="1" allowOverlap="1" wp14:anchorId="17913EC0" wp14:editId="3A211A0E">
                <wp:simplePos x="0" y="0"/>
                <wp:positionH relativeFrom="column">
                  <wp:posOffset>0</wp:posOffset>
                </wp:positionH>
                <wp:positionV relativeFrom="paragraph">
                  <wp:posOffset>0</wp:posOffset>
                </wp:positionV>
                <wp:extent cx="1828800" cy="1828800"/>
                <wp:effectExtent l="0" t="0" r="0" b="0"/>
                <wp:wrapSquare wrapText="bothSides"/>
                <wp:docPr id="14613467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F279F1" w14:textId="77777777" w:rsidR="00C418B1" w:rsidRPr="00336ABA" w:rsidRDefault="00C418B1" w:rsidP="00336ABA">
                            <w:pPr>
                              <w:widowControl w:val="0"/>
                              <w:spacing w:after="0"/>
                              <w:jc w:val="both"/>
                              <w:rPr>
                                <w:noProof/>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913EC0" 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1FF279F1" w14:textId="77777777" w:rsidR="00C418B1" w:rsidRPr="00336ABA" w:rsidRDefault="00C418B1" w:rsidP="00336ABA">
                      <w:pPr>
                        <w:widowControl w:val="0"/>
                        <w:spacing w:after="0"/>
                        <w:jc w:val="both"/>
                        <w:rPr>
                          <w:noProof/>
                        </w:rPr>
                      </w:pPr>
                    </w:p>
                  </w:txbxContent>
                </v:textbox>
                <w10:wrap type="square"/>
              </v:shape>
            </w:pict>
          </mc:Fallback>
        </mc:AlternateContent>
      </w:r>
      <w:r>
        <w:rPr>
          <w:noProof/>
        </w:rPr>
        <mc:AlternateContent>
          <mc:Choice Requires="wps">
            <w:drawing>
              <wp:anchor distT="0" distB="0" distL="114300" distR="114300" simplePos="0" relativeHeight="251666432" behindDoc="0" locked="0" layoutInCell="1" allowOverlap="1" wp14:anchorId="22F14E73" wp14:editId="1E5B5092">
                <wp:simplePos x="0" y="0"/>
                <wp:positionH relativeFrom="column">
                  <wp:posOffset>-635</wp:posOffset>
                </wp:positionH>
                <wp:positionV relativeFrom="paragraph">
                  <wp:posOffset>149860</wp:posOffset>
                </wp:positionV>
                <wp:extent cx="5979160" cy="1828800"/>
                <wp:effectExtent l="0" t="0" r="15240" b="13970"/>
                <wp:wrapSquare wrapText="bothSides"/>
                <wp:docPr id="1923134110" name="Text Box 1"/>
                <wp:cNvGraphicFramePr/>
                <a:graphic xmlns:a="http://schemas.openxmlformats.org/drawingml/2006/main">
                  <a:graphicData uri="http://schemas.microsoft.com/office/word/2010/wordprocessingShape">
                    <wps:wsp>
                      <wps:cNvSpPr txBox="1"/>
                      <wps:spPr>
                        <a:xfrm>
                          <a:off x="0" y="0"/>
                          <a:ext cx="5979160" cy="1828800"/>
                        </a:xfrm>
                        <a:prstGeom prst="rect">
                          <a:avLst/>
                        </a:prstGeom>
                        <a:noFill/>
                        <a:ln w="6350">
                          <a:solidFill>
                            <a:prstClr val="black"/>
                          </a:solidFill>
                        </a:ln>
                      </wps:spPr>
                      <wps:txbx>
                        <w:txbxContent>
                          <w:p w14:paraId="343CCB6C" w14:textId="77777777" w:rsidR="00C418B1" w:rsidRPr="00952313" w:rsidRDefault="00C418B1" w:rsidP="005C6505">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4-2-6</w:t>
                            </w:r>
                            <w:r w:rsidRPr="00952313">
                              <w:rPr>
                                <w:b/>
                                <w:color w:val="0070C0"/>
                                <w:u w:val="single"/>
                                <w:lang w:eastAsia="ko-KR"/>
                              </w:rPr>
                              <w:t xml:space="preserve">: </w:t>
                            </w:r>
                            <w:r w:rsidRPr="00952313">
                              <w:rPr>
                                <w:b/>
                                <w:color w:val="0070C0"/>
                                <w:u w:val="single"/>
                                <w:lang w:val="en-US" w:eastAsia="zh-CN"/>
                              </w:rPr>
                              <w:t>whether to apply coherent UL MIMO requirement for ATG UE</w:t>
                            </w:r>
                          </w:p>
                          <w:p w14:paraId="1B54C2E8" w14:textId="77777777" w:rsidR="00C418B1" w:rsidRPr="00952313" w:rsidRDefault="00C418B1" w:rsidP="005C6505">
                            <w:pPr>
                              <w:ind w:left="420" w:hanging="420"/>
                              <w:rPr>
                                <w:lang w:eastAsia="zh-CN"/>
                              </w:rPr>
                            </w:pPr>
                            <w:r w:rsidRPr="00952313">
                              <w:rPr>
                                <w:lang w:eastAsia="zh-CN"/>
                              </w:rPr>
                              <w:t>Agreement:</w:t>
                            </w:r>
                          </w:p>
                          <w:p w14:paraId="1DC5FB80" w14:textId="77777777" w:rsidR="00C418B1" w:rsidRPr="00B51247" w:rsidRDefault="00C418B1" w:rsidP="00B51247">
                            <w:pPr>
                              <w:pStyle w:val="ListParagraph"/>
                              <w:numPr>
                                <w:ilvl w:val="0"/>
                                <w:numId w:val="37"/>
                              </w:numPr>
                              <w:overflowPunct w:val="0"/>
                              <w:autoSpaceDE w:val="0"/>
                              <w:autoSpaceDN w:val="0"/>
                              <w:adjustRightInd w:val="0"/>
                              <w:spacing w:after="120"/>
                              <w:ind w:left="360" w:firstLine="400"/>
                              <w:textAlignment w:val="baseline"/>
                              <w:rPr>
                                <w:rFonts w:ascii="Times New Roman" w:hAnsi="Times New Roman" w:cs="Times New Roman"/>
                                <w:sz w:val="20"/>
                                <w:szCs w:val="20"/>
                              </w:rPr>
                            </w:pPr>
                            <w:r w:rsidRPr="00952313">
                              <w:rPr>
                                <w:rFonts w:ascii="Times New Roman" w:hAnsi="Times New Roman" w:cs="Times New Roman"/>
                                <w:sz w:val="20"/>
                                <w:szCs w:val="20"/>
                              </w:rPr>
                              <w:t>FFS on whether to apply coherent UL MIMO requirement for ATG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2F14E73" id="_x0000_s1029" type="#_x0000_t202" style="position:absolute;left:0;text-align:left;margin-left:-.05pt;margin-top:11.8pt;width:470.8pt;height:2in;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" filled="f" strokeweight=".5pt">
                <v:fill o:detectmouseclick="t"/>
                <v:textbox style="mso-fit-shape-to-text:t">
                  <w:txbxContent>
                    <w:p w14:paraId="343CCB6C" w14:textId="77777777" w:rsidR="00C418B1" w:rsidRPr="00952313" w:rsidRDefault="00C418B1" w:rsidP="005C6505">
                      <w:pPr>
                        <w:rPr>
                          <w:b/>
                          <w:color w:val="0070C0"/>
                          <w:u w:val="single"/>
                          <w:lang w:val="en-US" w:eastAsia="zh-CN"/>
                        </w:rPr>
                      </w:pPr>
                      <w:r w:rsidRPr="00952313">
                        <w:rPr>
                          <w:b/>
                          <w:color w:val="0070C0"/>
                          <w:u w:val="single"/>
                          <w:lang w:eastAsia="ko-KR"/>
                        </w:rPr>
                        <w:t xml:space="preserve">Issue </w:t>
                      </w:r>
                      <w:r w:rsidRPr="00952313">
                        <w:rPr>
                          <w:b/>
                          <w:color w:val="0070C0"/>
                          <w:u w:val="single"/>
                          <w:lang w:val="en-US" w:eastAsia="zh-CN"/>
                        </w:rPr>
                        <w:t>4-2-6</w:t>
                      </w:r>
                      <w:r w:rsidRPr="00952313">
                        <w:rPr>
                          <w:b/>
                          <w:color w:val="0070C0"/>
                          <w:u w:val="single"/>
                          <w:lang w:eastAsia="ko-KR"/>
                        </w:rPr>
                        <w:t xml:space="preserve">: </w:t>
                      </w:r>
                      <w:r w:rsidRPr="00952313">
                        <w:rPr>
                          <w:b/>
                          <w:color w:val="0070C0"/>
                          <w:u w:val="single"/>
                          <w:lang w:val="en-US" w:eastAsia="zh-CN"/>
                        </w:rPr>
                        <w:t>whether to apply coherent UL MIMO requirement for ATG UE</w:t>
                      </w:r>
                    </w:p>
                    <w:p w14:paraId="1B54C2E8" w14:textId="77777777" w:rsidR="00C418B1" w:rsidRPr="00952313" w:rsidRDefault="00C418B1" w:rsidP="005C6505">
                      <w:pPr>
                        <w:ind w:left="420" w:hanging="420"/>
                        <w:rPr>
                          <w:lang w:eastAsia="zh-CN"/>
                        </w:rPr>
                      </w:pPr>
                      <w:r w:rsidRPr="00952313">
                        <w:rPr>
                          <w:lang w:eastAsia="zh-CN"/>
                        </w:rPr>
                        <w:t>Agreement:</w:t>
                      </w:r>
                    </w:p>
                    <w:p w14:paraId="1DC5FB80" w14:textId="77777777" w:rsidR="00C418B1" w:rsidRPr="00B51247" w:rsidRDefault="00C418B1" w:rsidP="00B51247">
                      <w:pPr>
                        <w:pStyle w:val="ListParagraph"/>
                        <w:numPr>
                          <w:ilvl w:val="0"/>
                          <w:numId w:val="37"/>
                        </w:numPr>
                        <w:overflowPunct w:val="0"/>
                        <w:autoSpaceDE w:val="0"/>
                        <w:autoSpaceDN w:val="0"/>
                        <w:adjustRightInd w:val="0"/>
                        <w:spacing w:after="120"/>
                        <w:ind w:left="360" w:firstLine="400"/>
                        <w:textAlignment w:val="baseline"/>
                        <w:rPr>
                          <w:rFonts w:ascii="Times New Roman" w:hAnsi="Times New Roman" w:cs="Times New Roman"/>
                          <w:sz w:val="20"/>
                          <w:szCs w:val="20"/>
                        </w:rPr>
                      </w:pPr>
                      <w:r w:rsidRPr="00952313">
                        <w:rPr>
                          <w:rFonts w:ascii="Times New Roman" w:hAnsi="Times New Roman" w:cs="Times New Roman"/>
                          <w:sz w:val="20"/>
                          <w:szCs w:val="20"/>
                        </w:rPr>
                        <w:t>FFS on whether to apply coherent UL MIMO requirement for ATG UE</w:t>
                      </w:r>
                    </w:p>
                  </w:txbxContent>
                </v:textbox>
                <w10:wrap type="square"/>
              </v:shape>
            </w:pict>
          </mc:Fallback>
        </mc:AlternateContent>
      </w:r>
    </w:p>
    <w:p w14:paraId="5927DD9A" w14:textId="482D63BC" w:rsidR="005C6505" w:rsidRDefault="00C418B1" w:rsidP="00FE36F1">
      <w:pPr>
        <w:widowControl w:val="0"/>
        <w:overflowPunct/>
        <w:autoSpaceDE/>
        <w:autoSpaceDN/>
        <w:adjustRightInd/>
        <w:spacing w:after="0"/>
        <w:jc w:val="both"/>
        <w:textAlignment w:val="auto"/>
        <w:rPr>
          <w:kern w:val="2"/>
          <w:lang w:val="en-US" w:eastAsia="zh-CN"/>
        </w:rPr>
      </w:pPr>
      <w:r>
        <w:rPr>
          <w:kern w:val="2"/>
          <w:lang w:val="en-US" w:eastAsia="zh-CN"/>
        </w:rPr>
        <w:t>If there is no additional effort, it would be ok to apply the same UL MIMO requirement for ATG UE.</w:t>
      </w:r>
    </w:p>
    <w:p w14:paraId="18D96D6F" w14:textId="77777777" w:rsidR="00C418B1" w:rsidRDefault="00C418B1" w:rsidP="00FE36F1">
      <w:pPr>
        <w:widowControl w:val="0"/>
        <w:overflowPunct/>
        <w:autoSpaceDE/>
        <w:autoSpaceDN/>
        <w:adjustRightInd/>
        <w:spacing w:after="0"/>
        <w:jc w:val="both"/>
        <w:textAlignment w:val="auto"/>
        <w:rPr>
          <w:kern w:val="2"/>
          <w:lang w:val="en-US" w:eastAsia="zh-CN"/>
        </w:rPr>
      </w:pP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2CFAB57A"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72015E">
        <w:rPr>
          <w:rFonts w:hint="eastAsia"/>
          <w:lang w:eastAsia="zh-CN"/>
        </w:rPr>
        <w:t xml:space="preserve">the open issues for </w:t>
      </w:r>
      <w:r w:rsidR="00B33A0B">
        <w:rPr>
          <w:lang w:eastAsia="zh-CN"/>
        </w:rPr>
        <w:t>ATG UE</w:t>
      </w:r>
      <w:r w:rsidR="004B0EE5">
        <w:rPr>
          <w:lang w:eastAsia="zh-CN"/>
        </w:rPr>
        <w:t xml:space="preserve"> supporting </w:t>
      </w:r>
      <w:r w:rsidR="00CD4641">
        <w:rPr>
          <w:rFonts w:hint="eastAsia"/>
          <w:lang w:eastAsia="zh-CN"/>
        </w:rPr>
        <w:t>MIMO</w:t>
      </w:r>
      <w:r w:rsidR="00BA3279">
        <w:rPr>
          <w:lang w:eastAsia="zh-CN"/>
        </w:rPr>
        <w:t>. The following proposals are concluded</w:t>
      </w:r>
      <w:r w:rsidR="000537FA">
        <w:rPr>
          <w:lang w:eastAsia="zh-CN"/>
        </w:rPr>
        <w:t>.</w:t>
      </w:r>
    </w:p>
    <w:p w14:paraId="582689D5" w14:textId="77777777" w:rsidR="00C418B1" w:rsidRPr="00A62510" w:rsidRDefault="00C418B1" w:rsidP="00C418B1">
      <w:pPr>
        <w:rPr>
          <w:b/>
          <w:i/>
          <w:iCs/>
          <w:color w:val="000000" w:themeColor="text1"/>
          <w:lang w:val="en-US" w:eastAsia="zh-CN"/>
        </w:rPr>
      </w:pPr>
      <w:r w:rsidRPr="00A62510">
        <w:rPr>
          <w:b/>
          <w:i/>
          <w:iCs/>
          <w:color w:val="000000" w:themeColor="text1"/>
          <w:lang w:val="en-US" w:eastAsia="zh-CN"/>
        </w:rPr>
        <w:t xml:space="preserve">Proposal 1: </w:t>
      </w:r>
      <w:proofErr w:type="spellStart"/>
      <w:r w:rsidRPr="00A62510">
        <w:rPr>
          <w:b/>
          <w:i/>
          <w:iCs/>
          <w:color w:val="000000" w:themeColor="text1"/>
          <w:lang w:val="en-US" w:eastAsia="zh-CN"/>
        </w:rPr>
        <w:t>ULFPTx</w:t>
      </w:r>
      <w:proofErr w:type="spellEnd"/>
      <w:r w:rsidRPr="00A62510">
        <w:rPr>
          <w:b/>
          <w:i/>
          <w:iCs/>
          <w:color w:val="000000" w:themeColor="text1"/>
          <w:lang w:val="en-US" w:eastAsia="zh-CN"/>
        </w:rPr>
        <w:t xml:space="preserve"> mode is supported for ATG UE.</w:t>
      </w:r>
    </w:p>
    <w:p w14:paraId="604CFAA0" w14:textId="6873D3CB" w:rsidR="00CD4641" w:rsidRPr="00C418B1" w:rsidRDefault="00C418B1" w:rsidP="00C418B1">
      <w:pPr>
        <w:widowControl w:val="0"/>
        <w:jc w:val="both"/>
        <w:rPr>
          <w:b/>
          <w:bCs/>
          <w:i/>
          <w:iCs/>
          <w:kern w:val="2"/>
        </w:rPr>
      </w:pPr>
      <w:r w:rsidRPr="00A62510">
        <w:rPr>
          <w:b/>
          <w:bCs/>
          <w:i/>
          <w:iCs/>
          <w:kern w:val="2"/>
          <w:lang w:val="en-US" w:eastAsia="zh-CN"/>
        </w:rPr>
        <w:t xml:space="preserve">Proposal 2: </w:t>
      </w:r>
      <w:r w:rsidRPr="00A62510">
        <w:rPr>
          <w:b/>
          <w:bCs/>
          <w:i/>
          <w:iCs/>
          <w:kern w:val="2"/>
        </w:rPr>
        <w:t xml:space="preserve">For ATG UE with </w:t>
      </w:r>
      <w:proofErr w:type="spellStart"/>
      <w:r w:rsidRPr="00A62510">
        <w:rPr>
          <w:b/>
          <w:bCs/>
          <w:i/>
          <w:iCs/>
          <w:kern w:val="2"/>
        </w:rPr>
        <w:t>omini</w:t>
      </w:r>
      <w:proofErr w:type="spellEnd"/>
      <w:r w:rsidRPr="00A62510">
        <w:rPr>
          <w:b/>
          <w:bCs/>
          <w:i/>
          <w:iCs/>
          <w:kern w:val="2"/>
        </w:rPr>
        <w:t>-directional antenna, the requirement is applied at antenna connector or per layer. For ATG UE with antenna array, the requirement is applied at TAB connector or per layer.</w:t>
      </w:r>
    </w:p>
    <w:p w14:paraId="560AD0E1" w14:textId="7F5380E2" w:rsidR="00B02AE0" w:rsidRDefault="00B02AE0" w:rsidP="00572A4C">
      <w:pPr>
        <w:pStyle w:val="Heading1"/>
        <w:numPr>
          <w:ilvl w:val="0"/>
          <w:numId w:val="0"/>
        </w:numPr>
      </w:pPr>
      <w:r>
        <w:t>References</w:t>
      </w:r>
    </w:p>
    <w:p w14:paraId="41845F5A" w14:textId="3B94B596" w:rsidR="00705345" w:rsidRDefault="00705345" w:rsidP="00705345">
      <w:pPr>
        <w:rPr>
          <w:lang w:eastAsia="zh-CN"/>
        </w:rPr>
      </w:pPr>
      <w:r>
        <w:rPr>
          <w:lang w:eastAsia="zh-CN"/>
        </w:rPr>
        <w:t>[1] RP-</w:t>
      </w:r>
      <w:r w:rsidR="000930F6">
        <w:rPr>
          <w:lang w:eastAsia="zh-CN"/>
        </w:rPr>
        <w:t>2</w:t>
      </w:r>
      <w:r w:rsidR="0086190C">
        <w:rPr>
          <w:lang w:eastAsia="zh-CN"/>
        </w:rPr>
        <w:t>40</w:t>
      </w:r>
      <w:r w:rsidR="0072015E">
        <w:rPr>
          <w:lang w:eastAsia="zh-CN"/>
        </w:rPr>
        <w:t>6</w:t>
      </w:r>
      <w:r w:rsidR="002871F6">
        <w:rPr>
          <w:lang w:eastAsia="zh-CN"/>
        </w:rPr>
        <w:t>594</w:t>
      </w:r>
      <w:r w:rsidR="0072015E">
        <w:rPr>
          <w:lang w:eastAsia="zh-CN"/>
        </w:rPr>
        <w:t xml:space="preserve">, </w:t>
      </w:r>
      <w:r w:rsidR="002871F6" w:rsidRPr="002871F6">
        <w:rPr>
          <w:lang w:eastAsia="zh-CN"/>
        </w:rPr>
        <w:t>WF on Rel-19 ATG UE requirements</w:t>
      </w:r>
      <w:r w:rsidR="0072015E" w:rsidRPr="0072015E">
        <w:rPr>
          <w:lang w:eastAsia="zh-CN"/>
        </w:rPr>
        <w:t>,</w:t>
      </w:r>
      <w:r w:rsidR="001D0BD7">
        <w:rPr>
          <w:lang w:eastAsia="zh-CN"/>
        </w:rPr>
        <w:t xml:space="preserve"> CMCC,</w:t>
      </w:r>
      <w:r w:rsidR="0072015E" w:rsidRPr="0072015E">
        <w:rPr>
          <w:lang w:eastAsia="zh-CN"/>
        </w:rPr>
        <w:t xml:space="preserve"> RAN4#110bis</w:t>
      </w:r>
    </w:p>
    <w:p w14:paraId="2D65C5A7" w14:textId="023C9C85" w:rsidR="00630229" w:rsidRPr="00633FB3" w:rsidRDefault="00630229" w:rsidP="00630229">
      <w:pPr>
        <w:rPr>
          <w:rFonts w:eastAsia="SimSun"/>
          <w:lang w:val="en-US" w:eastAsia="zh-CN"/>
        </w:rPr>
      </w:pPr>
    </w:p>
    <w:sectPr w:rsidR="00630229" w:rsidRPr="00633FB3" w:rsidSect="00C75985">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26E4C" w14:textId="77777777" w:rsidR="005F5E23" w:rsidRDefault="005F5E23">
      <w:r>
        <w:separator/>
      </w:r>
    </w:p>
  </w:endnote>
  <w:endnote w:type="continuationSeparator" w:id="0">
    <w:p w14:paraId="3D7CBDF2" w14:textId="77777777" w:rsidR="005F5E23" w:rsidRDefault="005F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3C70E" w14:textId="77777777" w:rsidR="005F5E23" w:rsidRDefault="005F5E23">
      <w:r>
        <w:separator/>
      </w:r>
    </w:p>
  </w:footnote>
  <w:footnote w:type="continuationSeparator" w:id="0">
    <w:p w14:paraId="29745B8A" w14:textId="77777777" w:rsidR="005F5E23" w:rsidRDefault="005F5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301E5"/>
    <w:multiLevelType w:val="hybridMultilevel"/>
    <w:tmpl w:val="4154B01C"/>
    <w:lvl w:ilvl="0" w:tplc="3F26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9"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2184" w:hanging="360"/>
      </w:pPr>
      <w:rPr>
        <w:rFonts w:ascii="Symbol" w:hAnsi="Symbol" w:hint="default"/>
      </w:rPr>
    </w:lvl>
    <w:lvl w:ilvl="1">
      <w:start w:val="1"/>
      <w:numFmt w:val="bullet"/>
      <w:lvlText w:val="o"/>
      <w:lvlJc w:val="left"/>
      <w:pPr>
        <w:ind w:left="2904" w:hanging="360"/>
      </w:pPr>
      <w:rPr>
        <w:rFonts w:ascii="Courier New" w:hAnsi="Courier New" w:cs="Courier New" w:hint="default"/>
      </w:rPr>
    </w:lvl>
    <w:lvl w:ilvl="2">
      <w:start w:val="1"/>
      <w:numFmt w:val="bullet"/>
      <w:lvlText w:val=""/>
      <w:lvlJc w:val="left"/>
      <w:pPr>
        <w:ind w:left="3624" w:hanging="360"/>
      </w:pPr>
      <w:rPr>
        <w:rFonts w:ascii="Wingdings" w:hAnsi="Wingdings" w:hint="default"/>
      </w:rPr>
    </w:lvl>
    <w:lvl w:ilvl="3">
      <w:start w:val="1"/>
      <w:numFmt w:val="bullet"/>
      <w:lvlText w:val=""/>
      <w:lvlJc w:val="left"/>
      <w:pPr>
        <w:ind w:left="4344" w:hanging="360"/>
      </w:pPr>
      <w:rPr>
        <w:rFonts w:ascii="Symbol" w:hAnsi="Symbol" w:hint="default"/>
      </w:rPr>
    </w:lvl>
    <w:lvl w:ilvl="4">
      <w:start w:val="1"/>
      <w:numFmt w:val="bullet"/>
      <w:lvlText w:val="o"/>
      <w:lvlJc w:val="left"/>
      <w:pPr>
        <w:ind w:left="5064" w:hanging="360"/>
      </w:pPr>
      <w:rPr>
        <w:rFonts w:ascii="Courier New" w:hAnsi="Courier New" w:cs="Courier New" w:hint="default"/>
      </w:rPr>
    </w:lvl>
    <w:lvl w:ilvl="5">
      <w:start w:val="1"/>
      <w:numFmt w:val="bullet"/>
      <w:lvlText w:val=""/>
      <w:lvlJc w:val="left"/>
      <w:pPr>
        <w:ind w:left="5784" w:hanging="360"/>
      </w:pPr>
      <w:rPr>
        <w:rFonts w:ascii="Wingdings" w:hAnsi="Wingdings" w:hint="default"/>
      </w:rPr>
    </w:lvl>
    <w:lvl w:ilvl="6">
      <w:start w:val="1"/>
      <w:numFmt w:val="bullet"/>
      <w:lvlText w:val=""/>
      <w:lvlJc w:val="left"/>
      <w:pPr>
        <w:ind w:left="6504" w:hanging="360"/>
      </w:pPr>
      <w:rPr>
        <w:rFonts w:ascii="Symbol" w:hAnsi="Symbol" w:hint="default"/>
      </w:rPr>
    </w:lvl>
    <w:lvl w:ilvl="7">
      <w:start w:val="1"/>
      <w:numFmt w:val="bullet"/>
      <w:lvlText w:val="o"/>
      <w:lvlJc w:val="left"/>
      <w:pPr>
        <w:ind w:left="7224" w:hanging="360"/>
      </w:pPr>
      <w:rPr>
        <w:rFonts w:ascii="Courier New" w:hAnsi="Courier New" w:cs="Courier New" w:hint="default"/>
      </w:rPr>
    </w:lvl>
    <w:lvl w:ilvl="8">
      <w:start w:val="1"/>
      <w:numFmt w:val="bullet"/>
      <w:lvlText w:val=""/>
      <w:lvlJc w:val="left"/>
      <w:pPr>
        <w:ind w:left="7944" w:hanging="360"/>
      </w:pPr>
      <w:rPr>
        <w:rFonts w:ascii="Wingdings" w:hAnsi="Wingdings" w:hint="default"/>
      </w:rPr>
    </w:lvl>
  </w:abstractNum>
  <w:abstractNum w:abstractNumId="22"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7"/>
  </w:num>
  <w:num w:numId="2" w16cid:durableId="2022120795">
    <w:abstractNumId w:val="10"/>
  </w:num>
  <w:num w:numId="3" w16cid:durableId="1743016714">
    <w:abstractNumId w:val="14"/>
  </w:num>
  <w:num w:numId="4" w16cid:durableId="936059377">
    <w:abstractNumId w:val="17"/>
  </w:num>
  <w:num w:numId="5" w16cid:durableId="238949770">
    <w:abstractNumId w:val="6"/>
  </w:num>
  <w:num w:numId="6" w16cid:durableId="1084885530">
    <w:abstractNumId w:val="22"/>
  </w:num>
  <w:num w:numId="7" w16cid:durableId="1615013665">
    <w:abstractNumId w:val="10"/>
  </w:num>
  <w:num w:numId="8" w16cid:durableId="825124775">
    <w:abstractNumId w:val="10"/>
  </w:num>
  <w:num w:numId="9" w16cid:durableId="781607879">
    <w:abstractNumId w:val="15"/>
  </w:num>
  <w:num w:numId="10" w16cid:durableId="200674332">
    <w:abstractNumId w:val="16"/>
  </w:num>
  <w:num w:numId="11" w16cid:durableId="2053767489">
    <w:abstractNumId w:val="20"/>
  </w:num>
  <w:num w:numId="12" w16cid:durableId="1876768467">
    <w:abstractNumId w:val="10"/>
  </w:num>
  <w:num w:numId="13" w16cid:durableId="1274895905">
    <w:abstractNumId w:val="5"/>
  </w:num>
  <w:num w:numId="14" w16cid:durableId="620963921">
    <w:abstractNumId w:val="13"/>
  </w:num>
  <w:num w:numId="15" w16cid:durableId="1056127646">
    <w:abstractNumId w:val="10"/>
  </w:num>
  <w:num w:numId="16" w16cid:durableId="224801515">
    <w:abstractNumId w:val="10"/>
  </w:num>
  <w:num w:numId="17" w16cid:durableId="1410347122">
    <w:abstractNumId w:val="1"/>
  </w:num>
  <w:num w:numId="18" w16cid:durableId="1332368598">
    <w:abstractNumId w:val="2"/>
  </w:num>
  <w:num w:numId="19" w16cid:durableId="1296717454">
    <w:abstractNumId w:val="3"/>
  </w:num>
  <w:num w:numId="20" w16cid:durableId="2009405423">
    <w:abstractNumId w:val="25"/>
  </w:num>
  <w:num w:numId="21" w16cid:durableId="217399179">
    <w:abstractNumId w:val="4"/>
  </w:num>
  <w:num w:numId="22" w16cid:durableId="244195586">
    <w:abstractNumId w:val="9"/>
  </w:num>
  <w:num w:numId="23" w16cid:durableId="804546034">
    <w:abstractNumId w:val="23"/>
  </w:num>
  <w:num w:numId="24" w16cid:durableId="1115826582">
    <w:abstractNumId w:val="10"/>
  </w:num>
  <w:num w:numId="25" w16cid:durableId="1266156912">
    <w:abstractNumId w:val="10"/>
  </w:num>
  <w:num w:numId="26" w16cid:durableId="718945102">
    <w:abstractNumId w:val="10"/>
  </w:num>
  <w:num w:numId="27" w16cid:durableId="608857322">
    <w:abstractNumId w:val="11"/>
  </w:num>
  <w:num w:numId="28" w16cid:durableId="46758282">
    <w:abstractNumId w:val="12"/>
  </w:num>
  <w:num w:numId="29" w16cid:durableId="1595867779">
    <w:abstractNumId w:val="24"/>
  </w:num>
  <w:num w:numId="30" w16cid:durableId="411972842">
    <w:abstractNumId w:val="18"/>
  </w:num>
  <w:num w:numId="31" w16cid:durableId="333605945">
    <w:abstractNumId w:val="10"/>
  </w:num>
  <w:num w:numId="32" w16cid:durableId="29648963">
    <w:abstractNumId w:val="8"/>
  </w:num>
  <w:num w:numId="33" w16cid:durableId="1410076450">
    <w:abstractNumId w:val="10"/>
  </w:num>
  <w:num w:numId="34" w16cid:durableId="130176090">
    <w:abstractNumId w:val="10"/>
  </w:num>
  <w:num w:numId="35" w16cid:durableId="1187790019">
    <w:abstractNumId w:val="10"/>
  </w:num>
  <w:num w:numId="36" w16cid:durableId="991981165">
    <w:abstractNumId w:val="19"/>
  </w:num>
  <w:num w:numId="37" w16cid:durableId="2041125946">
    <w:abstractNumId w:val="21"/>
  </w:num>
  <w:num w:numId="38" w16cid:durableId="1771388291">
    <w:abstractNumId w:val="0"/>
  </w:num>
  <w:num w:numId="39" w16cid:durableId="1118842098">
    <w:abstractNumId w:val="10"/>
  </w:num>
  <w:num w:numId="40" w16cid:durableId="240988415">
    <w:abstractNumId w:val="28"/>
  </w:num>
  <w:num w:numId="41" w16cid:durableId="797840488">
    <w:abstractNumId w:val="26"/>
  </w:num>
  <w:num w:numId="42" w16cid:durableId="96269012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875FA"/>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1F"/>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7C"/>
    <w:rsid w:val="000D02AA"/>
    <w:rsid w:val="000D1FEC"/>
    <w:rsid w:val="000D211B"/>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9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BAF"/>
    <w:rsid w:val="001B4F8C"/>
    <w:rsid w:val="001B5E2D"/>
    <w:rsid w:val="001B659B"/>
    <w:rsid w:val="001B65AE"/>
    <w:rsid w:val="001B7033"/>
    <w:rsid w:val="001B708E"/>
    <w:rsid w:val="001B72DC"/>
    <w:rsid w:val="001C0E2A"/>
    <w:rsid w:val="001C1BB3"/>
    <w:rsid w:val="001C23E8"/>
    <w:rsid w:val="001C34DC"/>
    <w:rsid w:val="001C37A9"/>
    <w:rsid w:val="001C3835"/>
    <w:rsid w:val="001C389D"/>
    <w:rsid w:val="001C41A0"/>
    <w:rsid w:val="001C5661"/>
    <w:rsid w:val="001C614F"/>
    <w:rsid w:val="001C650E"/>
    <w:rsid w:val="001C6572"/>
    <w:rsid w:val="001C66BA"/>
    <w:rsid w:val="001C7A02"/>
    <w:rsid w:val="001D0BD7"/>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72D"/>
    <w:rsid w:val="001F4DD2"/>
    <w:rsid w:val="001F5512"/>
    <w:rsid w:val="001F5FDC"/>
    <w:rsid w:val="001F626C"/>
    <w:rsid w:val="001F6F34"/>
    <w:rsid w:val="001F71E4"/>
    <w:rsid w:val="001F7663"/>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871F6"/>
    <w:rsid w:val="002913B8"/>
    <w:rsid w:val="002914A7"/>
    <w:rsid w:val="002915B7"/>
    <w:rsid w:val="00291E51"/>
    <w:rsid w:val="002926DC"/>
    <w:rsid w:val="002928F7"/>
    <w:rsid w:val="00292D6B"/>
    <w:rsid w:val="00292DC5"/>
    <w:rsid w:val="0029314D"/>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500"/>
    <w:rsid w:val="002F389A"/>
    <w:rsid w:val="002F41AD"/>
    <w:rsid w:val="002F6321"/>
    <w:rsid w:val="002F6F3F"/>
    <w:rsid w:val="002F7041"/>
    <w:rsid w:val="002F744E"/>
    <w:rsid w:val="002F7FD1"/>
    <w:rsid w:val="003000F8"/>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31F4"/>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135"/>
    <w:rsid w:val="00463D83"/>
    <w:rsid w:val="00463EC0"/>
    <w:rsid w:val="00464140"/>
    <w:rsid w:val="0046566A"/>
    <w:rsid w:val="00465AE3"/>
    <w:rsid w:val="0046639A"/>
    <w:rsid w:val="00466A19"/>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36B8"/>
    <w:rsid w:val="00494068"/>
    <w:rsid w:val="004945D5"/>
    <w:rsid w:val="00494FA2"/>
    <w:rsid w:val="00495749"/>
    <w:rsid w:val="00495A00"/>
    <w:rsid w:val="00495CC3"/>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EE5"/>
    <w:rsid w:val="004B170F"/>
    <w:rsid w:val="004B1D2E"/>
    <w:rsid w:val="004B1DF6"/>
    <w:rsid w:val="004B1EEB"/>
    <w:rsid w:val="004B2D8E"/>
    <w:rsid w:val="004B2F3B"/>
    <w:rsid w:val="004B34BD"/>
    <w:rsid w:val="004B425D"/>
    <w:rsid w:val="004B5067"/>
    <w:rsid w:val="004B5DEA"/>
    <w:rsid w:val="004B63D1"/>
    <w:rsid w:val="004B6672"/>
    <w:rsid w:val="004B6F46"/>
    <w:rsid w:val="004B73EB"/>
    <w:rsid w:val="004B783F"/>
    <w:rsid w:val="004B794A"/>
    <w:rsid w:val="004C3A4E"/>
    <w:rsid w:val="004C3AD6"/>
    <w:rsid w:val="004C444F"/>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B5C"/>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40E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3A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505"/>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5E23"/>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6B1"/>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7DF"/>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78"/>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7D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4644"/>
    <w:rsid w:val="00764665"/>
    <w:rsid w:val="00764778"/>
    <w:rsid w:val="00765421"/>
    <w:rsid w:val="0076546D"/>
    <w:rsid w:val="007654EE"/>
    <w:rsid w:val="00766479"/>
    <w:rsid w:val="00766A2B"/>
    <w:rsid w:val="007670F0"/>
    <w:rsid w:val="00770C60"/>
    <w:rsid w:val="0077118F"/>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7EB"/>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1D2C"/>
    <w:rsid w:val="007E28E0"/>
    <w:rsid w:val="007E28E3"/>
    <w:rsid w:val="007E2F3A"/>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1F8E"/>
    <w:rsid w:val="008827AD"/>
    <w:rsid w:val="00883486"/>
    <w:rsid w:val="008838E2"/>
    <w:rsid w:val="00883CED"/>
    <w:rsid w:val="008863CE"/>
    <w:rsid w:val="008865B4"/>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5CAE"/>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046"/>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C19"/>
    <w:rsid w:val="00925E77"/>
    <w:rsid w:val="0092635A"/>
    <w:rsid w:val="009271B9"/>
    <w:rsid w:val="0093032D"/>
    <w:rsid w:val="0093035B"/>
    <w:rsid w:val="0093061F"/>
    <w:rsid w:val="00930A38"/>
    <w:rsid w:val="009317C3"/>
    <w:rsid w:val="009322F0"/>
    <w:rsid w:val="00932ED5"/>
    <w:rsid w:val="00933A2D"/>
    <w:rsid w:val="00934920"/>
    <w:rsid w:val="009349A5"/>
    <w:rsid w:val="00934AC5"/>
    <w:rsid w:val="009350AF"/>
    <w:rsid w:val="009351FE"/>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132B"/>
    <w:rsid w:val="00952313"/>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5994"/>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741"/>
    <w:rsid w:val="0098288F"/>
    <w:rsid w:val="009831C4"/>
    <w:rsid w:val="009845C3"/>
    <w:rsid w:val="009848B8"/>
    <w:rsid w:val="00985510"/>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28B4"/>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510"/>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6DF"/>
    <w:rsid w:val="00AA3724"/>
    <w:rsid w:val="00AA3E68"/>
    <w:rsid w:val="00AA62E6"/>
    <w:rsid w:val="00AA674B"/>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24D"/>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2E6F"/>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A0B"/>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8607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B1"/>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5985"/>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465"/>
    <w:rsid w:val="00CB2685"/>
    <w:rsid w:val="00CB311F"/>
    <w:rsid w:val="00CB428C"/>
    <w:rsid w:val="00CB4C11"/>
    <w:rsid w:val="00CB5115"/>
    <w:rsid w:val="00CB5177"/>
    <w:rsid w:val="00CB6710"/>
    <w:rsid w:val="00CB702A"/>
    <w:rsid w:val="00CB7D59"/>
    <w:rsid w:val="00CB7E88"/>
    <w:rsid w:val="00CC02EE"/>
    <w:rsid w:val="00CC05A9"/>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641"/>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7BC"/>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1"/>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1CEB"/>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6C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D1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3FF"/>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7C5"/>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6992"/>
    <w:rsid w:val="00F672BB"/>
    <w:rsid w:val="00F67472"/>
    <w:rsid w:val="00F675BF"/>
    <w:rsid w:val="00F67AC3"/>
    <w:rsid w:val="00F7027D"/>
    <w:rsid w:val="00F703A4"/>
    <w:rsid w:val="00F70405"/>
    <w:rsid w:val="00F70418"/>
    <w:rsid w:val="00F70D1C"/>
    <w:rsid w:val="00F7117D"/>
    <w:rsid w:val="00F72230"/>
    <w:rsid w:val="00F73932"/>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0552"/>
    <w:rsid w:val="00FD1A87"/>
    <w:rsid w:val="00FD1D5A"/>
    <w:rsid w:val="00FD2727"/>
    <w:rsid w:val="00FD32F8"/>
    <w:rsid w:val="00FD418C"/>
    <w:rsid w:val="00FD4FC0"/>
    <w:rsid w:val="00FD5731"/>
    <w:rsid w:val="00FD6054"/>
    <w:rsid w:val="00FD63F9"/>
    <w:rsid w:val="00FD65C6"/>
    <w:rsid w:val="00FD69E7"/>
    <w:rsid w:val="00FD760B"/>
    <w:rsid w:val="00FD7DAD"/>
    <w:rsid w:val="00FE163B"/>
    <w:rsid w:val="00FE22EE"/>
    <w:rsid w:val="00FE25A2"/>
    <w:rsid w:val="00FE36F1"/>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 w:type="paragraph" w:customStyle="1" w:styleId="B2">
    <w:name w:val="B2+"/>
    <w:basedOn w:val="Normal"/>
    <w:qFormat/>
    <w:rsid w:val="00FE36F1"/>
    <w:pPr>
      <w:numPr>
        <w:numId w:val="40"/>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33</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3</cp:revision>
  <cp:lastPrinted>2010-01-07T02:23:00Z</cp:lastPrinted>
  <dcterms:created xsi:type="dcterms:W3CDTF">2024-08-09T19:43:00Z</dcterms:created>
  <dcterms:modified xsi:type="dcterms:W3CDTF">2024-08-09T21:27:00Z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